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D" w:rsidRPr="000239AD" w:rsidRDefault="000239AD" w:rsidP="000239AD">
      <w:pPr>
        <w:jc w:val="center"/>
        <w:rPr>
          <w:rFonts w:hint="eastAsia"/>
          <w:sz w:val="44"/>
          <w:szCs w:val="44"/>
        </w:rPr>
      </w:pPr>
      <w:r w:rsidRPr="000239AD">
        <w:rPr>
          <w:rFonts w:hint="eastAsia"/>
          <w:sz w:val="44"/>
          <w:szCs w:val="44"/>
        </w:rPr>
        <w:t>创业担保贷款增加新政策</w:t>
      </w:r>
      <w:r w:rsidRPr="000239AD">
        <w:rPr>
          <w:rFonts w:hint="eastAsia"/>
          <w:sz w:val="44"/>
          <w:szCs w:val="44"/>
        </w:rPr>
        <w:t>.</w:t>
      </w:r>
    </w:p>
    <w:p w:rsidR="000239AD" w:rsidRDefault="000239AD" w:rsidP="000239AD">
      <w:pPr>
        <w:rPr>
          <w:rFonts w:hint="eastAsia"/>
        </w:rPr>
      </w:pPr>
    </w:p>
    <w:p w:rsidR="000239AD" w:rsidRDefault="000239AD" w:rsidP="000239AD">
      <w:pPr>
        <w:rPr>
          <w:rFonts w:hint="eastAsia"/>
        </w:rPr>
      </w:pP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按照《佳木斯市支持小微企业和个体工商户等市场主体纾企解困十条措施》要求，为统筹疫情防控和经济发展，更好支持我市个体工商业户渡过难关、恢复活力，市政府决定，我市在原有创业担保贷款政策的基础上，降低创业担保贷款准入门槛，面向符合条件的个体工商业户发放与万元以下的创业担保贷款，具体政策如下：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一、贷款人条件：按照原有政策不变。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二、担保形式：贷款采取夫妻双方信用保证担保方式进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行（单身人员需提供证明）。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三、贷款期限及受理时间：贷款期限为</w:t>
      </w:r>
      <w:r w:rsidRPr="000239AD">
        <w:rPr>
          <w:rFonts w:hint="eastAsia"/>
          <w:sz w:val="30"/>
          <w:szCs w:val="30"/>
        </w:rPr>
        <w:t>1</w:t>
      </w:r>
      <w:r w:rsidRPr="000239AD">
        <w:rPr>
          <w:rFonts w:hint="eastAsia"/>
          <w:sz w:val="30"/>
          <w:szCs w:val="30"/>
        </w:rPr>
        <w:t>年，截止受理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申请时间为</w:t>
      </w:r>
      <w:r w:rsidRPr="000239AD">
        <w:rPr>
          <w:rFonts w:hint="eastAsia"/>
          <w:sz w:val="30"/>
          <w:szCs w:val="30"/>
        </w:rPr>
        <w:t>2023</w:t>
      </w:r>
      <w:r w:rsidRPr="000239AD">
        <w:rPr>
          <w:rFonts w:hint="eastAsia"/>
          <w:sz w:val="30"/>
          <w:szCs w:val="30"/>
        </w:rPr>
        <w:t>年</w:t>
      </w:r>
      <w:r w:rsidRPr="000239AD">
        <w:rPr>
          <w:rFonts w:hint="eastAsia"/>
          <w:sz w:val="30"/>
          <w:szCs w:val="30"/>
        </w:rPr>
        <w:t>1</w:t>
      </w:r>
      <w:r w:rsidRPr="000239AD">
        <w:rPr>
          <w:rFonts w:hint="eastAsia"/>
          <w:sz w:val="30"/>
          <w:szCs w:val="30"/>
        </w:rPr>
        <w:t>月</w:t>
      </w:r>
      <w:r w:rsidRPr="000239AD">
        <w:rPr>
          <w:rFonts w:hint="eastAsia"/>
          <w:sz w:val="30"/>
          <w:szCs w:val="30"/>
        </w:rPr>
        <w:t>20</w:t>
      </w:r>
      <w:r w:rsidRPr="000239AD">
        <w:rPr>
          <w:rFonts w:hint="eastAsia"/>
          <w:sz w:val="30"/>
          <w:szCs w:val="30"/>
        </w:rPr>
        <w:t>日：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四、贷款利息：符合条件的借款人享受财政贴息政策（个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人承担</w:t>
      </w:r>
      <w:r w:rsidRPr="000239AD">
        <w:rPr>
          <w:rFonts w:hint="eastAsia"/>
          <w:sz w:val="30"/>
          <w:szCs w:val="30"/>
        </w:rPr>
        <w:t>2.15%</w:t>
      </w:r>
      <w:r w:rsidRPr="000239AD">
        <w:rPr>
          <w:rFonts w:hint="eastAsia"/>
          <w:sz w:val="30"/>
          <w:szCs w:val="30"/>
        </w:rPr>
        <w:t>的年息）</w:t>
      </w:r>
      <w:r w:rsidRPr="000239AD">
        <w:rPr>
          <w:rFonts w:hint="eastAsia"/>
          <w:sz w:val="30"/>
          <w:szCs w:val="30"/>
        </w:rPr>
        <w:t>.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五、经办银行及地点：</w:t>
      </w:r>
    </w:p>
    <w:p w:rsidR="000239AD" w:rsidRPr="000239AD" w:rsidRDefault="000239AD" w:rsidP="000239AD">
      <w:pPr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按照原有经办银行受理。</w:t>
      </w:r>
    </w:p>
    <w:p w:rsidR="000239AD" w:rsidRPr="000239AD" w:rsidRDefault="000239AD" w:rsidP="000239AD">
      <w:pPr>
        <w:ind w:firstLineChars="1350" w:firstLine="4050"/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佳木斯市就业创业服务中心宣</w:t>
      </w:r>
    </w:p>
    <w:p w:rsidR="000239AD" w:rsidRPr="000239AD" w:rsidRDefault="000239AD" w:rsidP="000239AD">
      <w:pPr>
        <w:ind w:firstLineChars="1800" w:firstLine="5400"/>
        <w:rPr>
          <w:rFonts w:hint="eastAsia"/>
          <w:sz w:val="30"/>
          <w:szCs w:val="30"/>
        </w:rPr>
      </w:pPr>
      <w:r w:rsidRPr="000239AD">
        <w:rPr>
          <w:rFonts w:hint="eastAsia"/>
          <w:sz w:val="30"/>
          <w:szCs w:val="30"/>
        </w:rPr>
        <w:t>2022</w:t>
      </w:r>
      <w:r w:rsidRPr="000239AD">
        <w:rPr>
          <w:rFonts w:hint="eastAsia"/>
          <w:sz w:val="30"/>
          <w:szCs w:val="30"/>
        </w:rPr>
        <w:t>年</w:t>
      </w:r>
      <w:r w:rsidRPr="000239AD">
        <w:rPr>
          <w:rFonts w:hint="eastAsia"/>
          <w:sz w:val="30"/>
          <w:szCs w:val="30"/>
        </w:rPr>
        <w:t>10</w:t>
      </w:r>
      <w:r w:rsidRPr="000239AD">
        <w:rPr>
          <w:rFonts w:hint="eastAsia"/>
          <w:sz w:val="30"/>
          <w:szCs w:val="30"/>
        </w:rPr>
        <w:t>月</w:t>
      </w:r>
      <w:r w:rsidRPr="000239AD">
        <w:rPr>
          <w:rFonts w:hint="eastAsia"/>
          <w:sz w:val="30"/>
          <w:szCs w:val="30"/>
        </w:rPr>
        <w:t>30</w:t>
      </w:r>
      <w:r w:rsidRPr="000239AD">
        <w:rPr>
          <w:rFonts w:hint="eastAsia"/>
          <w:sz w:val="30"/>
          <w:szCs w:val="30"/>
        </w:rPr>
        <w:t>日</w:t>
      </w:r>
    </w:p>
    <w:p w:rsidR="00264C7D" w:rsidRPr="000239AD" w:rsidRDefault="00264C7D" w:rsidP="000239AD">
      <w:pPr>
        <w:rPr>
          <w:sz w:val="30"/>
          <w:szCs w:val="30"/>
        </w:rPr>
      </w:pPr>
    </w:p>
    <w:sectPr w:rsidR="00264C7D" w:rsidRPr="000239AD" w:rsidSect="00264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9AD"/>
    <w:rsid w:val="000239AD"/>
    <w:rsid w:val="002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2022-12-08T04:53:00Z</dcterms:created>
  <dcterms:modified xsi:type="dcterms:W3CDTF">2022-12-08T04:55:00Z</dcterms:modified>
</cp:coreProperties>
</file>