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jc w:val="center"/>
        <w:rPr>
          <w:rFonts w:ascii="微软雅黑" w:hAnsi="微软雅黑" w:cs="宋体"/>
          <w:color w:val="333333"/>
          <w:sz w:val="24"/>
          <w:szCs w:val="24"/>
        </w:rPr>
      </w:pPr>
      <w:r w:rsidRPr="00C8476A">
        <w:rPr>
          <w:rFonts w:ascii="微软雅黑" w:hAnsi="微软雅黑" w:cs="宋体" w:hint="eastAsia"/>
          <w:color w:val="333333"/>
          <w:sz w:val="54"/>
          <w:szCs w:val="54"/>
        </w:rPr>
        <w:t>前进区商务和经济合作局2021年度政府信息公开工作年度报告</w:t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jc w:val="center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微软雅黑" w:hAnsi="微软雅黑" w:cs="宋体" w:hint="eastAsia"/>
          <w:color w:val="333333"/>
          <w:sz w:val="24"/>
          <w:szCs w:val="24"/>
        </w:rPr>
        <w:t> </w:t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微软雅黑" w:hAnsi="微软雅黑" w:cs="宋体" w:hint="eastAsia"/>
          <w:color w:val="333333"/>
          <w:sz w:val="24"/>
          <w:szCs w:val="24"/>
        </w:rPr>
        <w:br/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方正黑体_GBK" w:eastAsia="方正黑体_GBK" w:hAnsi="Times New Roman" w:cs="宋体" w:hint="eastAsia"/>
          <w:color w:val="000000"/>
          <w:sz w:val="28"/>
          <w:szCs w:val="28"/>
        </w:rPr>
        <w:t>一、总体情况:</w:t>
      </w:r>
      <w:r w:rsidRPr="00C8476A">
        <w:rPr>
          <w:rFonts w:ascii="微软雅黑" w:hAnsi="微软雅黑" w:cs="宋体" w:hint="eastAsia"/>
          <w:color w:val="333333"/>
          <w:sz w:val="24"/>
          <w:szCs w:val="24"/>
          <w:shd w:val="clear" w:color="auto" w:fill="FFFFFF"/>
        </w:rPr>
        <w:t xml:space="preserve">  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2021年，我局在区委、区政府的正确领导下，在政府信息公开领导小组的具体指导下，认真贯彻落实政府办公室关于做好政府信息公开工作的有关通知，以公正便民、勤政廉政为基本要求，切实推行政务公开工作，加强对行政权力的民主监督，坚持把政务公开工作作为加强党风廉政建设，规范行业作风，促进依法行政的重要举措来抓，政府信息公开工作取得了一些成绩。</w:t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 xml:space="preserve">（一）政府信息公开基本情况 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在政务公开工作中，我局突出重点，讲求实效，创新形式，注重强化信息公开法规学习和内容审核，使信息工作人员明确了解政务公开的主体和原则、范围和内容、方式和程序、监督和保障等，增强了贯彻落实的自觉性、主动性，政务公开工作水平不断提高。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lastRenderedPageBreak/>
        <w:t>1、公开的内容更加充实。严格按照区政府办公室要求的范围和内容，主动公开政务信息，使群众及时了解我局办事流程和工作动态，极大的方便了群众。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2、公开重点更加突出。坚持把群众最关心、最需要了解的事项公开作为政务公开的重点,从信息公开、电子政务和便民服务三个方面入手，加大推行政务公开的力度。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3、信息内容审核更加严格。严把政务公开内容和项目关，既防止该公开的不公开，又防止不该公开的乱公开。所有拟公开的政务信息，都经主管领导审核签字后才予以发布，确保无泄密事件发生。</w:t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（二）政务公开落实情况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924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pacing w:val="-6"/>
          <w:sz w:val="32"/>
          <w:szCs w:val="32"/>
          <w:shd w:val="clear" w:color="auto" w:fill="FFFFFF"/>
        </w:rPr>
        <w:t>1、围绕</w:t>
      </w:r>
      <w:r w:rsidRPr="00C8476A">
        <w:rPr>
          <w:rFonts w:ascii="微软雅黑" w:hAnsi="微软雅黑" w:cs="宋体" w:hint="eastAsia"/>
          <w:color w:val="333333"/>
          <w:spacing w:val="-6"/>
          <w:sz w:val="32"/>
          <w:szCs w:val="32"/>
          <w:shd w:val="clear" w:color="auto" w:fill="FFFFFF"/>
        </w:rPr>
        <w:t>“</w:t>
      </w:r>
      <w:r w:rsidRPr="00C8476A">
        <w:rPr>
          <w:rFonts w:ascii="仿宋_GB2312" w:eastAsia="仿宋_GB2312" w:hAnsi="微软雅黑" w:cs="宋体" w:hint="eastAsia"/>
          <w:color w:val="333333"/>
          <w:spacing w:val="-6"/>
          <w:sz w:val="32"/>
          <w:szCs w:val="32"/>
          <w:shd w:val="clear" w:color="auto" w:fill="FFFFFF"/>
        </w:rPr>
        <w:t>六稳</w:t>
      </w:r>
      <w:r w:rsidRPr="00C8476A">
        <w:rPr>
          <w:rFonts w:ascii="微软雅黑" w:hAnsi="微软雅黑" w:cs="宋体" w:hint="eastAsia"/>
          <w:color w:val="333333"/>
          <w:spacing w:val="-6"/>
          <w:sz w:val="32"/>
          <w:szCs w:val="32"/>
          <w:shd w:val="clear" w:color="auto" w:fill="FFFFFF"/>
        </w:rPr>
        <w:t>”</w:t>
      </w:r>
      <w:r w:rsidRPr="00C8476A">
        <w:rPr>
          <w:rFonts w:ascii="仿宋_GB2312" w:eastAsia="仿宋_GB2312" w:hAnsi="微软雅黑" w:cs="宋体" w:hint="eastAsia"/>
          <w:color w:val="333333"/>
          <w:spacing w:val="-6"/>
          <w:sz w:val="32"/>
          <w:szCs w:val="32"/>
          <w:shd w:val="clear" w:color="auto" w:fill="FFFFFF"/>
        </w:rPr>
        <w:t>、</w:t>
      </w:r>
      <w:r w:rsidRPr="00C8476A">
        <w:rPr>
          <w:rFonts w:ascii="微软雅黑" w:hAnsi="微软雅黑" w:cs="宋体" w:hint="eastAsia"/>
          <w:color w:val="333333"/>
          <w:spacing w:val="-6"/>
          <w:sz w:val="32"/>
          <w:szCs w:val="32"/>
          <w:shd w:val="clear" w:color="auto" w:fill="FFFFFF"/>
        </w:rPr>
        <w:t>“</w:t>
      </w:r>
      <w:r w:rsidRPr="00C8476A">
        <w:rPr>
          <w:rFonts w:ascii="仿宋_GB2312" w:eastAsia="仿宋_GB2312" w:hAnsi="微软雅黑" w:cs="宋体" w:hint="eastAsia"/>
          <w:color w:val="333333"/>
          <w:spacing w:val="-6"/>
          <w:sz w:val="32"/>
          <w:szCs w:val="32"/>
          <w:shd w:val="clear" w:color="auto" w:fill="FFFFFF"/>
        </w:rPr>
        <w:t>六保</w:t>
      </w:r>
      <w:r w:rsidRPr="00C8476A">
        <w:rPr>
          <w:rFonts w:ascii="微软雅黑" w:hAnsi="微软雅黑" w:cs="宋体" w:hint="eastAsia"/>
          <w:color w:val="333333"/>
          <w:spacing w:val="-6"/>
          <w:sz w:val="32"/>
          <w:szCs w:val="32"/>
          <w:shd w:val="clear" w:color="auto" w:fill="FFFFFF"/>
        </w:rPr>
        <w:t>”</w:t>
      </w:r>
      <w:r w:rsidRPr="00C8476A">
        <w:rPr>
          <w:rFonts w:ascii="仿宋_GB2312" w:eastAsia="仿宋_GB2312" w:hAnsi="微软雅黑" w:cs="宋体" w:hint="eastAsia"/>
          <w:color w:val="333333"/>
          <w:spacing w:val="-6"/>
          <w:sz w:val="32"/>
          <w:szCs w:val="32"/>
          <w:shd w:val="clear" w:color="auto" w:fill="FFFFFF"/>
        </w:rPr>
        <w:t>加强政策发布解读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（1）助力做好</w:t>
      </w:r>
      <w:r w:rsidRPr="00C8476A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六稳</w:t>
      </w:r>
      <w:r w:rsidRPr="00C8476A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工作。通过召开经济工作座谈会、举行招商项目签约等会议活动阐释相关政策、开展招商引资，着力做好稳外贸、稳外资、稳投资等工作，发布相关工作动态，展现</w:t>
      </w:r>
      <w:r w:rsidRPr="00C8476A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六稳</w:t>
      </w:r>
      <w:r w:rsidRPr="00C8476A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工作举措成效，释放积极信号，提振市场信心。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lastRenderedPageBreak/>
        <w:t>（2）助力落实</w:t>
      </w:r>
      <w:r w:rsidRPr="00C8476A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六保</w:t>
      </w:r>
      <w:r w:rsidRPr="00C8476A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任务。激发市场活力的惠企政策，加强政策解读力度，跟进资金流向、使用情况，使政策资金公开透明。扩大内需，炒热消费氛围。发布相关工作信，加强活动宣传力度。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2、围绕突发事件应对加强公共卫生信息公开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3" w:after="210" w:line="450" w:lineRule="atLeast"/>
        <w:ind w:firstLine="64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及时发布疫情防控工作动态。疫情防控期间，我局对辖区内商场、超市等场所的防控工作及基本生活物资供应情况进行实地巡查指导，让公众及时了解我局应对疫情的相关工作举措。</w:t>
      </w:r>
    </w:p>
    <w:p w:rsidR="00C8476A" w:rsidRPr="00C8476A" w:rsidRDefault="00C8476A" w:rsidP="00C8476A">
      <w:pPr>
        <w:snapToGrid/>
        <w:spacing w:before="100" w:beforeAutospacing="1" w:after="100" w:afterAutospacing="1" w:line="460" w:lineRule="exact"/>
        <w:ind w:firstLineChars="200" w:firstLine="560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C8476A">
        <w:rPr>
          <w:rFonts w:ascii="方正黑体_GBK" w:eastAsia="方正黑体_GBK" w:hAnsi="Times New Roman" w:cs="Times New Roman" w:hint="eastAsia"/>
          <w:color w:val="000000"/>
          <w:kern w:val="2"/>
          <w:sz w:val="28"/>
          <w:szCs w:val="28"/>
        </w:rPr>
        <w:t xml:space="preserve"> </w:t>
      </w:r>
    </w:p>
    <w:p w:rsidR="00C8476A" w:rsidRPr="00C8476A" w:rsidRDefault="00C8476A" w:rsidP="00C8476A">
      <w:pPr>
        <w:snapToGrid/>
        <w:spacing w:before="100" w:beforeAutospacing="1" w:after="100" w:afterAutospacing="1" w:line="460" w:lineRule="exact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宋体" w:eastAsia="宋体" w:hAnsi="宋体" w:cs="宋体"/>
          <w:color w:val="333333"/>
          <w:sz w:val="24"/>
          <w:szCs w:val="24"/>
        </w:rPr>
        <w:t> </w:t>
      </w:r>
    </w:p>
    <w:p w:rsidR="00C8476A" w:rsidRPr="00C8476A" w:rsidRDefault="00C8476A" w:rsidP="00C8476A">
      <w:pPr>
        <w:snapToGrid/>
        <w:spacing w:before="100" w:beforeAutospacing="1" w:after="100" w:afterAutospacing="1" w:line="460" w:lineRule="exact"/>
        <w:ind w:firstLineChars="200" w:firstLine="560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方正黑体_GBK" w:eastAsia="方正黑体_GBK" w:hAnsi="Times New Roman" w:cs="Times New Roman" w:hint="eastAsia"/>
          <w:color w:val="000000"/>
          <w:kern w:val="2"/>
          <w:sz w:val="28"/>
          <w:szCs w:val="28"/>
        </w:rPr>
        <w:t>二、主动公开政府信息情况</w:t>
      </w:r>
    </w:p>
    <w:tbl>
      <w:tblPr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C8476A" w:rsidRPr="00C8476A" w:rsidTr="00C8476A">
        <w:trPr>
          <w:trHeight w:val="397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第二十条第（一）项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本年制发件数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本年废止件数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现行有效件数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 xml:space="preserve">  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Times New Roman" w:eastAsia="方正书宋_GBK" w:hAnsi="Times New Roman" w:cs="Times New Roman" w:hint="eastAsia"/>
                <w:color w:val="000000"/>
                <w:sz w:val="21"/>
                <w:szCs w:val="21"/>
              </w:rPr>
              <w:t> </w:t>
            </w: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 xml:space="preserve"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Times New Roman" w:eastAsia="方正书宋_GBK" w:hAnsi="Times New Roman" w:cs="Times New Roman" w:hint="eastAsia"/>
                <w:color w:val="000000"/>
                <w:sz w:val="21"/>
                <w:szCs w:val="21"/>
              </w:rPr>
              <w:t> 0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 xml:space="preserve">  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Times New Roman" w:eastAsia="方正书宋_GBK" w:hAnsi="Times New Roman" w:cs="Times New Roman" w:hint="eastAsia"/>
                <w:color w:val="000000"/>
                <w:sz w:val="21"/>
                <w:szCs w:val="21"/>
              </w:rPr>
              <w:t> </w:t>
            </w: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 xml:space="preserve"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Times New Roman" w:eastAsia="方正书宋_GBK" w:hAnsi="Times New Roman" w:cs="Times New Roman" w:hint="eastAsia"/>
                <w:color w:val="000000"/>
                <w:sz w:val="21"/>
                <w:szCs w:val="21"/>
              </w:rPr>
              <w:t> 0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第二十条第（五）项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本年处理决定数量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行政许可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Times New Roman" w:eastAsia="方正书宋_GBK" w:hAnsi="Times New Roman" w:cs="Times New Roman" w:hint="eastAsia"/>
                <w:color w:val="000000"/>
                <w:sz w:val="21"/>
                <w:szCs w:val="21"/>
              </w:rPr>
              <w:t> 0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第二十条第（六）项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本年处理决定数量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 xml:space="preserve">　0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lastRenderedPageBreak/>
              <w:t>行政强制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 xml:space="preserve">　0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第二十条第（八）项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本年收费金额（单位：万元）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行政事业性收费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</w:tbl>
    <w:p w:rsidR="00C8476A" w:rsidRPr="00C8476A" w:rsidRDefault="00C8476A" w:rsidP="00C8476A">
      <w:pPr>
        <w:snapToGrid/>
        <w:spacing w:before="100" w:beforeAutospacing="1" w:after="100" w:afterAutospacing="1" w:line="460" w:lineRule="exact"/>
        <w:ind w:firstLineChars="200" w:firstLine="560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方正黑体_GBK" w:eastAsia="方正黑体_GBK" w:hAnsi="Times New Roman" w:cs="Times New Roman" w:hint="eastAsia"/>
          <w:color w:val="000000"/>
          <w:kern w:val="2"/>
          <w:sz w:val="28"/>
          <w:szCs w:val="28"/>
        </w:rPr>
        <w:t>三、收到和处理政府信息公开申请情况</w:t>
      </w:r>
    </w:p>
    <w:tbl>
      <w:tblPr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69"/>
        <w:gridCol w:w="1106"/>
        <w:gridCol w:w="2744"/>
        <w:gridCol w:w="854"/>
        <w:gridCol w:w="643"/>
        <w:gridCol w:w="714"/>
        <w:gridCol w:w="658"/>
        <w:gridCol w:w="616"/>
        <w:gridCol w:w="420"/>
        <w:gridCol w:w="448"/>
      </w:tblGrid>
      <w:tr w:rsidR="00C8476A" w:rsidRPr="00C8476A" w:rsidTr="00C8476A">
        <w:trPr>
          <w:trHeight w:val="397"/>
          <w:jc w:val="center"/>
        </w:trPr>
        <w:tc>
          <w:tcPr>
            <w:tcW w:w="47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申请人情况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113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自然人</w:t>
            </w:r>
          </w:p>
        </w:tc>
        <w:tc>
          <w:tcPr>
            <w:tcW w:w="3051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法人或其他组织</w:t>
            </w:r>
          </w:p>
        </w:tc>
        <w:tc>
          <w:tcPr>
            <w:tcW w:w="448" w:type="dxa"/>
            <w:vMerge w:val="restart"/>
            <w:tcBorders>
              <w:top w:val="single" w:sz="8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总计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113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商业</w:t>
            </w:r>
          </w:p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科研</w:t>
            </w:r>
          </w:p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机构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社会公益组织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法律服务机构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48" w:type="dxa"/>
            <w:vMerge/>
            <w:tcBorders>
              <w:top w:val="single" w:sz="8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47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47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三、本年度办理结果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（一）予以公开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（二）部分公开</w:t>
            </w:r>
            <w:r w:rsidRPr="00C8476A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三、本年度办理结果</w:t>
            </w:r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（三）不予公开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1.属于国家秘密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2.其他法律行政法规禁止公开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3.危及“三安全一稳定”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4.保护第三方合法权益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5.属于三类内部事务信息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6.属于四类过程性信息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7.属于行政执法案卷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8.属于行政查询事项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（四）无法提供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1.本机关不掌握相关政府信息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2.没有现成信息需要另行制作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3.补正后申请内容仍不明确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（五）不予处理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1.信访举报投诉类申请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2.重复申请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3.要求提供公开出版物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4.无正当理由大量反复申请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2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（六）其他处理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nil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nil"/>
              <w:left w:val="single" w:sz="2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3.其他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（七）总计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C8476A" w:rsidRPr="00C8476A" w:rsidTr="00C8476A">
        <w:trPr>
          <w:trHeight w:val="425"/>
          <w:jc w:val="center"/>
        </w:trPr>
        <w:tc>
          <w:tcPr>
            <w:tcW w:w="47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四、结转下年度继续办理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</w:tbl>
    <w:p w:rsidR="00C8476A" w:rsidRPr="00C8476A" w:rsidRDefault="00C8476A" w:rsidP="00C8476A">
      <w:pPr>
        <w:snapToGrid/>
        <w:spacing w:before="100" w:beforeAutospacing="1" w:after="100" w:afterAutospacing="1" w:line="460" w:lineRule="exact"/>
        <w:ind w:firstLineChars="200" w:firstLine="560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方正黑体_GBK" w:eastAsia="方正黑体_GBK" w:hAnsi="Times New Roman" w:cs="Times New Roman" w:hint="eastAsia"/>
          <w:color w:val="000000"/>
          <w:kern w:val="2"/>
          <w:sz w:val="28"/>
          <w:szCs w:val="28"/>
        </w:rPr>
        <w:t>四、政府信息公开行政复议、行政诉讼情况</w:t>
      </w:r>
    </w:p>
    <w:tbl>
      <w:tblPr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C8476A" w:rsidRPr="00C8476A" w:rsidTr="00C8476A">
        <w:trPr>
          <w:trHeight w:val="397"/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行政诉讼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结果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纠正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其他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尚未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30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复议后起诉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30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结果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结果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其他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尚未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结果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结果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其他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尚未</w:t>
            </w:r>
            <w:r w:rsidRPr="00C8476A">
              <w:rPr>
                <w:rFonts w:ascii="宋体" w:eastAsia="宋体" w:hAnsi="宋体" w:cs="宋体"/>
                <w:color w:val="333333"/>
                <w:sz w:val="24"/>
                <w:szCs w:val="24"/>
              </w:rPr>
              <w:br/>
            </w: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黑体_GBK" w:eastAsia="方正黑体_GBK" w:hAnsi="Times New Roman" w:cs="Times New Roman" w:hint="eastAsia"/>
                <w:color w:val="000000"/>
                <w:sz w:val="21"/>
                <w:szCs w:val="21"/>
              </w:rPr>
              <w:t>总计</w:t>
            </w:r>
          </w:p>
        </w:tc>
      </w:tr>
      <w:tr w:rsidR="00C8476A" w:rsidRPr="00C8476A" w:rsidTr="00C8476A">
        <w:trPr>
          <w:trHeight w:val="397"/>
          <w:jc w:val="center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76A" w:rsidRPr="00C8476A" w:rsidRDefault="00C8476A" w:rsidP="00C8476A">
            <w:pPr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8476A">
              <w:rPr>
                <w:rFonts w:ascii="方正书宋_GBK" w:eastAsia="方正书宋_GBK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</w:tbl>
    <w:p w:rsidR="00C8476A" w:rsidRPr="00C8476A" w:rsidRDefault="00C8476A" w:rsidP="00C8476A">
      <w:pPr>
        <w:snapToGrid/>
        <w:spacing w:before="100" w:beforeAutospacing="1" w:after="100" w:afterAutospacing="1" w:line="460" w:lineRule="exact"/>
        <w:ind w:firstLineChars="200" w:firstLine="560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方正黑体_GBK" w:eastAsia="方正黑体_GBK" w:hAnsi="Times New Roman" w:cs="Times New Roman" w:hint="eastAsia"/>
          <w:color w:val="000000"/>
          <w:kern w:val="2"/>
          <w:sz w:val="28"/>
          <w:szCs w:val="28"/>
        </w:rPr>
        <w:t>五、存在的主要问题及改进情况</w:t>
      </w:r>
    </w:p>
    <w:p w:rsidR="00C8476A" w:rsidRPr="00C8476A" w:rsidRDefault="00C8476A" w:rsidP="00C8476A">
      <w:pPr>
        <w:snapToGrid/>
        <w:spacing w:before="100" w:beforeAutospacing="1" w:after="100" w:afterAutospacing="1" w:line="460" w:lineRule="exact"/>
        <w:ind w:firstLineChars="100" w:firstLine="321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  <w:shd w:val="clear" w:color="auto" w:fill="FFFFFF"/>
        </w:rPr>
        <w:t>（一）存在的主要问题</w:t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ind w:firstLine="420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  <w:shd w:val="clear" w:color="auto" w:fill="FFFFFF"/>
        </w:rPr>
        <w:t xml:space="preserve">  一是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信息公开工作宣传力度不足，公众知晓度较低。</w:t>
      </w:r>
      <w:r w:rsidRPr="00C8476A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  <w:shd w:val="clear" w:color="auto" w:fill="FFFFFF"/>
        </w:rPr>
        <w:t>二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本单位主动公开信息较少，内容不够丰富。</w:t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ind w:firstLine="420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  <w:shd w:val="clear" w:color="auto" w:fill="FFFFFF"/>
        </w:rPr>
        <w:t>（二）改进措施</w:t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ind w:firstLine="578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b/>
          <w:bCs/>
          <w:color w:val="000000"/>
          <w:sz w:val="32"/>
          <w:szCs w:val="32"/>
          <w:shd w:val="clear" w:color="auto" w:fill="FFFFFF"/>
        </w:rPr>
        <w:t>一是</w:t>
      </w:r>
      <w:r w:rsidRPr="00C8476A">
        <w:rPr>
          <w:rFonts w:ascii="仿宋_GB2312" w:eastAsia="仿宋_GB2312" w:hAnsi="微软雅黑" w:cs="宋体" w:hint="eastAsia"/>
          <w:color w:val="000000"/>
          <w:sz w:val="32"/>
          <w:szCs w:val="32"/>
          <w:shd w:val="clear" w:color="auto" w:fill="FFFFFF"/>
        </w:rPr>
        <w:t>认真学习《中华人民共和国政府信息公开条例》，加强业务培训，进一步提高对信息公开工作的认识。</w:t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ind w:firstLine="578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二是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加强信息公开平台宣传工作，可以通过工作群、微信朋友圈转发的方式让老百姓知晓我们的政府网站平台，并且要增加互动，充分了解群众关心的问题和意见建议。</w:t>
      </w:r>
    </w:p>
    <w:p w:rsidR="00C8476A" w:rsidRPr="00C8476A" w:rsidRDefault="00C8476A" w:rsidP="00C8476A">
      <w:pPr>
        <w:shd w:val="clear" w:color="auto" w:fill="FFFFFF"/>
        <w:adjustRightInd/>
        <w:snapToGrid/>
        <w:spacing w:after="0" w:line="450" w:lineRule="atLeast"/>
        <w:ind w:firstLine="578"/>
        <w:rPr>
          <w:rFonts w:ascii="宋体" w:eastAsia="宋体" w:hAnsi="宋体" w:cs="宋体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  <w:shd w:val="clear" w:color="auto" w:fill="FFFFFF"/>
        </w:rPr>
        <w:t>三是</w:t>
      </w: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继续完善政务信息和政府信息公开工作机制，根据上级文件要求制定我局信息公开工作方案，明确各科室公开要点和工作责任，积极收集可公开的信息，定期发布相关讯息，同时提升信息发布的质量。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640"/>
        <w:rPr>
          <w:rFonts w:ascii="微软雅黑" w:hAnsi="微软雅黑" w:cs="宋体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:rsidR="00C8476A" w:rsidRPr="00C8476A" w:rsidRDefault="00C8476A" w:rsidP="00C8476A">
      <w:pPr>
        <w:shd w:val="clear" w:color="auto" w:fill="FFFFFF"/>
        <w:adjustRightInd/>
        <w:snapToGrid/>
        <w:spacing w:before="210" w:after="210" w:line="450" w:lineRule="atLeast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C8476A"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暂无其他需要报告的事项。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358F"/>
    <w:rsid w:val="00323B43"/>
    <w:rsid w:val="003D37D8"/>
    <w:rsid w:val="00426133"/>
    <w:rsid w:val="004358AB"/>
    <w:rsid w:val="008B7726"/>
    <w:rsid w:val="00C8476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8476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2022-12-16T06:30:00Z</dcterms:modified>
</cp:coreProperties>
</file>