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ind w:leftChars="0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佳木斯市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前进</w:t>
      </w:r>
      <w:r>
        <w:rPr>
          <w:rFonts w:hint="eastAsia" w:ascii="宋体" w:hAnsi="宋体" w:cs="宋体"/>
          <w:sz w:val="44"/>
          <w:szCs w:val="44"/>
        </w:rPr>
        <w:t>区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司法局</w:t>
      </w: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</w:p>
    <w:p>
      <w:pPr>
        <w:numPr>
          <w:ilvl w:val="0"/>
          <w:numId w:val="0"/>
        </w:numPr>
        <w:spacing w:line="540" w:lineRule="exact"/>
        <w:ind w:left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napToGrid w:val="0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6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年，区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司法局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全面贯彻落实新《中华人民共和国政府信息公开条例》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严格按照《中华人民共和国政府信息公开工作年度报告格式》编制，以公开透明为主线，强化政务公开工作机制，认真梳理政务信息，结合工作实际，“应公开尽公开”，将政务信息公开工作落到实处。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全年主动公开信息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397条，“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司法局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”微信平台推送信息数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条，区政府网站公开信息数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条，在佳木斯普法、佳木斯市司法局等市级媒体渠道发布信息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政府信息管理方面，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落实主动公开基本目录制度，围绕公开目录及相关工作要求，及时准确发布相关栏目内容，对法治调研督察、行政复议与应诉、行政执法协调监督、依法行政指导、法律服务、普法与依法治理、人民参与和促进法治等业务的相关事宜进行严格把关，保障信息及时有效更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平台建设方面，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持续优化业务流程和服务方式，完善政务服务平台事项，建成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区公共法律服务中心，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依托前进区公共法律服务中心建成信息化指挥中心、挂牌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区非诉讼纠纷解决中心，扩大群众知悉面、提升政民互动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性。依托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区政务服务网站，对外公示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事项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修订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完善并公布新的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办事指南，进一步完善办事环节，提高办事效率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监督保障方面，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进行自查，及时查缺补漏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，严格落实政府信息公开工作责任追究暂行办法，2022年未发生政府信息公开工作责任追究事件。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46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6"/>
        </w:rPr>
        <w:t>主动公开政府信息情况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黑体" w:hAnsi="黑体" w:eastAsia="黑体" w:cs="黑体"/>
          <w:snapToGrid w:val="0"/>
          <w:color w:val="000000"/>
          <w:sz w:val="32"/>
          <w:szCs w:val="36"/>
        </w:rPr>
      </w:pP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460" w:lineRule="exact"/>
        <w:ind w:left="0" w:leftChars="0"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ind w:left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商业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科研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一、本年新收政府信息公开申</w:t>
            </w:r>
            <w:r>
              <w:rPr>
                <w:rFonts w:hint="eastAsia" w:ascii="方正书宋_GBK" w:hAnsi="Times New Roman" w:eastAsia="方正书宋_GBK"/>
                <w:b w:val="0"/>
                <w:bCs w:val="0"/>
                <w:color w:val="000000"/>
                <w:kern w:val="0"/>
                <w:szCs w:val="21"/>
              </w:rPr>
              <w:t>请</w:t>
            </w: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方正黑体_GBK" w:hAnsi="Times New Roman" w:eastAsia="方正黑体_GBK"/>
          <w:snapToGrid w:val="0"/>
          <w:color w:val="000000"/>
          <w:sz w:val="28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460" w:lineRule="exact"/>
        <w:ind w:left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政府信息公开行政复议、行政诉讼情况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ind w:left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尚未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</w:rPr>
            </w:pPr>
            <w:r>
              <w:rPr>
                <w:rFonts w:hint="eastAsia" w:ascii="方正书宋_GBK" w:hAnsi="Times New Roman" w:eastAsia="方正书宋_GBK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46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我局在政务公开方面仍存在一些问题和不足，一是公开的内容和形式、深度和广度有待进一步加强；二是政务公开平台建设需进一步加强，新媒体的运用还需进一步拓展；三是政策解读与舆情回应实效有待提高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对上述问题，一是发挥信息资源共享作用，及时做好信息收集、填报、审查、发布等工作，扩大公开范围，畅通依申请公开渠道，加强社会关切舆情回应与公众互动，更好地服务百姓。二是完善信息公开平台建设，促进“互联网+电子政务”的深度融合，探索更加全面的政府信息公开、人员培训管理、外部制约监督等制度。三是强化业务培训，努力提高工作人员业务能力，推动政务舆情回应更加积极主动，扎实有效做好今后的政府信息公开工作。形成政府与社会的良性互动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六、其他需要报告的事项</w:t>
      </w:r>
    </w:p>
    <w:p>
      <w:pPr>
        <w:kinsoku w:val="0"/>
        <w:autoSpaceDE w:val="0"/>
        <w:autoSpaceDN w:val="0"/>
        <w:adjustRightInd w:val="0"/>
        <w:snapToGrid w:val="0"/>
        <w:spacing w:before="5" w:beforeAutospacing="0" w:after="0" w:afterAutospacing="0" w:line="371" w:lineRule="auto"/>
        <w:ind w:left="32" w:right="14" w:firstLine="644"/>
        <w:textAlignment w:val="baseline"/>
        <w:rPr>
          <w:rFonts w:hint="eastAsia" w:ascii="仿宋" w:hAnsi="仿宋" w:eastAsia="仿宋" w:cs="仿宋"/>
          <w:snapToGrid w:val="0"/>
          <w:color w:val="000000"/>
          <w:spacing w:val="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sz w:val="31"/>
          <w:szCs w:val="31"/>
        </w:rPr>
        <w:t>依据《政府信息公开信息处理费管理办法》收取信息处理费情况。202</w:t>
      </w:r>
      <w:r>
        <w:rPr>
          <w:rFonts w:hint="default" w:ascii="仿宋" w:hAnsi="仿宋" w:eastAsia="仿宋" w:cs="仿宋"/>
          <w:snapToGrid w:val="0"/>
          <w:color w:val="000000"/>
          <w:spacing w:val="2"/>
          <w:sz w:val="31"/>
          <w:szCs w:val="31"/>
        </w:rPr>
        <w:t>2年，本机关未收取政府信息公开信息处理费。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仿宋_GB2312" w:hAnsi="黑体" w:eastAsia="仿宋_GB2312" w:cs="黑体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52B75"/>
    <w:multiLevelType w:val="singleLevel"/>
    <w:tmpl w:val="36C52B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WI0ZmIyZjljMTQ5NDcyODdkN2EwM2ViOWE4YTkifQ=="/>
    <w:docVar w:name="KSO_WPS_MARK_KEY" w:val="d59857dc-7707-4608-bb36-733785b70107"/>
  </w:docVars>
  <w:rsids>
    <w:rsidRoot w:val="754B60B7"/>
    <w:rsid w:val="02321DD3"/>
    <w:rsid w:val="0293661F"/>
    <w:rsid w:val="06B63AF0"/>
    <w:rsid w:val="07441EFD"/>
    <w:rsid w:val="07F04BBA"/>
    <w:rsid w:val="09135785"/>
    <w:rsid w:val="105C0433"/>
    <w:rsid w:val="13F34A92"/>
    <w:rsid w:val="15E276E1"/>
    <w:rsid w:val="18823063"/>
    <w:rsid w:val="18EA4BA7"/>
    <w:rsid w:val="191D042F"/>
    <w:rsid w:val="1CCB3A6C"/>
    <w:rsid w:val="26CD54CE"/>
    <w:rsid w:val="2E3A0711"/>
    <w:rsid w:val="39E44E53"/>
    <w:rsid w:val="3AC01122"/>
    <w:rsid w:val="43E0761C"/>
    <w:rsid w:val="4DB52079"/>
    <w:rsid w:val="4DE50512"/>
    <w:rsid w:val="4F255BF7"/>
    <w:rsid w:val="58BF1B28"/>
    <w:rsid w:val="59184015"/>
    <w:rsid w:val="6067535B"/>
    <w:rsid w:val="64426648"/>
    <w:rsid w:val="6481169F"/>
    <w:rsid w:val="68530E84"/>
    <w:rsid w:val="6A6F233E"/>
    <w:rsid w:val="6ABD1C9F"/>
    <w:rsid w:val="6BF662AB"/>
    <w:rsid w:val="754B60B7"/>
    <w:rsid w:val="77C60547"/>
    <w:rsid w:val="784B64AA"/>
    <w:rsid w:val="7AD628C1"/>
    <w:rsid w:val="FD2E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2071</Words>
  <Characters>2133</Characters>
  <Lines>0</Lines>
  <Paragraphs>0</Paragraphs>
  <TotalTime>0</TotalTime>
  <ScaleCrop>false</ScaleCrop>
  <LinksUpToDate>false</LinksUpToDate>
  <CharactersWithSpaces>2133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2021-11-04T17:36:00Z</dcterms:created>
  <dc:creator>你怎么可以吃兔兔？</dc:creator>
  <cp:lastModifiedBy>lenovo</cp:lastModifiedBy>
  <dcterms:modified xsi:type="dcterms:W3CDTF">2023-01-18T10:19:25Z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6BE685018B304FFD99A8397163085B9F</vt:lpwstr>
  </property>
</Properties>
</file>