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6"/>
        <w:gridCol w:w="932"/>
        <w:gridCol w:w="1150"/>
        <w:gridCol w:w="1777"/>
        <w:gridCol w:w="3930"/>
        <w:gridCol w:w="1099"/>
        <w:gridCol w:w="1142"/>
        <w:gridCol w:w="1209"/>
        <w:gridCol w:w="364"/>
        <w:gridCol w:w="979"/>
        <w:gridCol w:w="300"/>
        <w:gridCol w:w="300"/>
        <w:gridCol w:w="300"/>
        <w:gridCol w:w="300"/>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4"/>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center"/>
              <w:rPr>
                <w:rFonts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前进区港湾街道办事处政务公开标准目录</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序号</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（要素）</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公开依据</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公开时限</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公开主体</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公开渠道和载体</w:t>
            </w:r>
          </w:p>
        </w:tc>
        <w:tc>
          <w:tcPr>
            <w:tcW w:w="1292" w:type="dxa"/>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公开对象</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公开方式</w:t>
            </w:r>
          </w:p>
        </w:tc>
        <w:tc>
          <w:tcPr>
            <w:tcW w:w="0" w:type="auto"/>
            <w:gridSpan w:val="2"/>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公开层级</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4" w:hRule="atLeast"/>
        </w:trPr>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一级事项</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二级事项</w:t>
            </w: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全社会</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特定群体</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主动</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依申请</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县级</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乡级</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1.就业信息服务</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就业政策法规咨询</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1.就业创业政策项目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3.政策申请条件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4.政策申请材料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eastAsiaTheme="minorEastAsia"/>
                <w:sz w:val="15"/>
                <w:szCs w:val="15"/>
                <w:lang w:eastAsia="zh-CN"/>
              </w:rPr>
            </w:pPr>
            <w:r>
              <w:rPr>
                <w:rFonts w:hint="eastAsia" w:ascii="微软雅黑" w:hAnsi="微软雅黑" w:eastAsia="微软雅黑" w:cs="微软雅黑"/>
                <w:i w:val="0"/>
                <w:iCs w:val="0"/>
                <w:caps w:val="0"/>
                <w:spacing w:val="0"/>
                <w:sz w:val="15"/>
                <w:szCs w:val="15"/>
                <w:lang w:eastAsia="zh-CN"/>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岗位信息发布</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1.招聘单位</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2.岗位要求</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3.福利待遇</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4.招聘流程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5.应聘方式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3</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求职信息登记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1.服务对象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2.提交材料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4.服务时间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5.服务地点（方式）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4</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职业培训信息发布</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1.培训项目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3.培训内容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4.培训课时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5.授课地点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7.报名材料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8.报名地点（方式）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5</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2.职业介绍、职业指导和创业开业指导</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职业介绍</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1.服务内容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2.服务对象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3.提交材料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4.服务时间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5.服务地点（方式）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6</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3.就业失业登记</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失业登记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2.申请人权利和义务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就业登记</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3.办理材料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8</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4.就业失业登记</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《就业创业证》申领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2.证件使用注意事项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4.申领材料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8.证件送达方式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9</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5.对就业困难人员（含建档立卡贫困劳动力）实施就业援助</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就业困难人员认定</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2.对象范围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10</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就业困难人员社会保险补贴申领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2.政策对象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9.办理结果告知方式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10.咨询电话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11</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高校毕业生社保补贴申领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1.文件依据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2.政策对象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3.补贴标准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4.申请条件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5.申请材料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6.办理流程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7.办理时限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8.办理地点（方式）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9.办理结果</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10.咨询电话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1.《中华人民共和国政府信息公开条例》（中华人民共和国国务院令第711号）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3.《人力资源市场暂行条例》（中华人民共和国国务院令第700号）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公开事项信息形成或变更之日起20个工作日内公开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w:t>
            </w:r>
            <w:r>
              <w:rPr>
                <w:rFonts w:hint="default"/>
                <w:sz w:val="15"/>
                <w:szCs w:val="15"/>
              </w:rPr>
              <w:t>政务服务大厅</w:t>
            </w: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12</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养老服务业务办理</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老年人补贴</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●老年人补贴名称（高龄津贴、养老服务补贴、护理补贴等）</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●各项老年人补贴依据</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●各项老年人补贴内容和标准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●各项老年人补贴方式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●补贴申请材料清单及格式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●办理部门</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●咨询电话</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制定或获取补贴政策之日起10个工作日内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13</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配给管理</w:t>
            </w: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保障性住房申请受理</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●申请受理公告</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●申请条件程序期限和</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所需材料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●租赁补贴发放计划</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《经济适用住房管理办法》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《公共租赁住房管理办法》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《住房城乡建设部办公厅关于做好2012年住房保障信息公开工作的通知》</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《住房城乡建设部办公厅关于进一步加强住房保障信息公开工作的通知》</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《国务院办公厅关于推进公共资源配置领域政府信息公开的意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见》</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《国务院办公厅关于印发2018年政务公开工作要点的通知》</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信息形成（变更）20个工作日内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14</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配给管理</w:t>
            </w: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公租房承租资格审核</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●申请受理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●审核结果：申请对象</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姓名身份证号(隐藏</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部分号码)申请房源</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类型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〇是否审核通过</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〇审核未通过原因等</w:t>
            </w: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rPr>
            </w:pPr>
            <w:r>
              <w:rPr>
                <w:rFonts w:hint="eastAsia" w:ascii="微软雅黑" w:hAnsi="微软雅黑" w:eastAsia="微软雅黑" w:cs="微软雅黑"/>
                <w:i w:val="0"/>
                <w:iCs w:val="0"/>
                <w:caps w:val="0"/>
                <w:spacing w:val="0"/>
                <w:kern w:val="0"/>
                <w:sz w:val="15"/>
                <w:szCs w:val="15"/>
                <w:lang w:val="en-US" w:eastAsia="zh-CN" w:bidi="ar"/>
              </w:rPr>
              <w:t>15</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最低</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生活</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保障</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●《国务院关于进一步加强和改进最低生活保障工作的意见》（国发〔2012〕45号）●《最低生活保障审核审批办法（试行）》（民发〔2012〕220号）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rPr>
            </w:pPr>
            <w:r>
              <w:rPr>
                <w:rFonts w:hint="eastAsia" w:ascii="微软雅黑" w:hAnsi="微软雅黑" w:eastAsia="微软雅黑" w:cs="微软雅黑"/>
                <w:i w:val="0"/>
                <w:iCs w:val="0"/>
                <w:caps w:val="0"/>
                <w:spacing w:val="0"/>
                <w:kern w:val="0"/>
                <w:sz w:val="15"/>
                <w:szCs w:val="15"/>
                <w:lang w:val="en-US" w:eastAsia="zh-CN" w:bidi="ar"/>
              </w:rPr>
              <w:t>16</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●最低生活保障标准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19</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21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●名单及相关信息</w:t>
            </w:r>
            <w:r>
              <w:rPr>
                <w:rFonts w:hint="eastAsia" w:ascii="微软雅黑" w:hAnsi="微软雅黑" w:eastAsia="微软雅黑" w:cs="微软雅黑"/>
                <w:i w:val="0"/>
                <w:iCs w:val="0"/>
                <w:caps w:val="0"/>
                <w:spacing w:val="0"/>
                <w:kern w:val="0"/>
                <w:sz w:val="15"/>
                <w:szCs w:val="15"/>
                <w:lang w:val="en-US" w:eastAsia="zh-CN" w:bidi="ar"/>
              </w:rPr>
              <w:br w:type="textWrapping"/>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制定或获取信息之日起10个工作日内，公示7个工作日</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eastAsia="zh-CN"/>
              </w:rPr>
            </w:pPr>
            <w:r>
              <w:rPr>
                <w:rFonts w:hint="eastAsia" w:ascii="微软雅黑" w:hAnsi="微软雅黑" w:eastAsia="微软雅黑" w:cs="微软雅黑"/>
                <w:i w:val="0"/>
                <w:iCs w:val="0"/>
                <w:caps w:val="0"/>
                <w:spacing w:val="0"/>
                <w:sz w:val="15"/>
                <w:szCs w:val="15"/>
                <w:lang w:val="en-US" w:eastAsia="zh-CN"/>
              </w:rPr>
              <w:t>17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审批信息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●低保对象名单及相关信息</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《国务院关于进一步加强和改进最低生活保障工作的意见》（国发〔2012〕45号）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default" w:ascii="微软雅黑" w:hAnsi="微软雅黑" w:eastAsia="微软雅黑" w:cs="微软雅黑"/>
                <w:i w:val="0"/>
                <w:iCs w:val="0"/>
                <w:caps w:val="0"/>
                <w:spacing w:val="0"/>
                <w:sz w:val="15"/>
                <w:szCs w:val="15"/>
                <w:lang w:val="en-US" w:eastAsia="zh-CN"/>
              </w:rPr>
            </w:pPr>
            <w:r>
              <w:rPr>
                <w:rFonts w:hint="eastAsia" w:ascii="微软雅黑" w:hAnsi="微软雅黑" w:eastAsia="微软雅黑" w:cs="微软雅黑"/>
                <w:i w:val="0"/>
                <w:iCs w:val="0"/>
                <w:caps w:val="0"/>
                <w:spacing w:val="0"/>
                <w:sz w:val="15"/>
                <w:szCs w:val="15"/>
                <w:lang w:val="en-US" w:eastAsia="zh-CN"/>
              </w:rPr>
              <w:t>18</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特困</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人员</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救助供养</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●民政部关于印发《特困人员认定办法》的通知（民发〔2016〕178号）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●民政部关于贯彻落实《国务院关于进一步健全特困人员救助供养制度的意见》的通知（民发〔2016〕115号）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22</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●救助供养标准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23</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●单及相关信息</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●终止供养名单</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制定或获取信息之日起10个工作日内，公示7个工作日</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24</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审批信息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●特困人员名单及相关信息</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《国务院关于进一步健全特困人员救助供养制度的意见》（国发〔2016〕14号）、各地相关政策法规文件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25</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临</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助</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法规</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文件</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●《民政部 财政部关于进一步加强和改进临时救助工作的意见》（民发〔2018〕23号）</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●各地配套政策法规文件</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信息公开规定</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26</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办事指南</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●办理事项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●办理条件</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●救助标准</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●申请材料</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●办理流程</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●办理时间、地点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●联系方式</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sz w:val="15"/>
                <w:szCs w:val="15"/>
                <w:lang w:eastAsia="zh-CN"/>
              </w:rPr>
            </w:pPr>
            <w:r>
              <w:rPr>
                <w:rFonts w:hint="eastAsia"/>
                <w:sz w:val="15"/>
                <w:szCs w:val="15"/>
              </w:rPr>
              <w:t>■</w:t>
            </w:r>
            <w:r>
              <w:rPr>
                <w:rFonts w:hint="eastAsia"/>
                <w:sz w:val="15"/>
                <w:szCs w:val="15"/>
                <w:lang w:eastAsia="zh-CN"/>
              </w:rPr>
              <w:t>黑龙江政务服务网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27</w:t>
            </w: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审核</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审批</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信息</w:t>
            </w:r>
          </w:p>
        </w:tc>
        <w:tc>
          <w:tcPr>
            <w:tcW w:w="178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●支出型临时救助对象名单</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●救助金额</w:t>
            </w: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●救助事由</w:t>
            </w:r>
          </w:p>
        </w:tc>
        <w:tc>
          <w:tcPr>
            <w:tcW w:w="3951"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《国务院关于全面建立临时救助制度的通知》（国发〔2014〕47号） 、各地相关政策法规文件</w:t>
            </w:r>
          </w:p>
        </w:tc>
        <w:tc>
          <w:tcPr>
            <w:tcW w:w="1103"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制定或获取信息之日起10个工作日内</w:t>
            </w:r>
          </w:p>
        </w:tc>
        <w:tc>
          <w:tcPr>
            <w:tcW w:w="1148"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■社区公示栏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5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78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951"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03"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148"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121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364"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28</w:t>
            </w:r>
          </w:p>
        </w:tc>
        <w:tc>
          <w:tcPr>
            <w:tcW w:w="93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政策文件</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法律法规</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与安全生产有关的法律、法规</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《中华人民共和国政府信息公开条例》(国务院令第711号）</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信息形成或变更之日起20个工作日内</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lang w:eastAsia="zh-CN"/>
              </w:rPr>
            </w:pPr>
            <w:r>
              <w:rPr>
                <w:rFonts w:hint="eastAsia"/>
                <w:sz w:val="15"/>
                <w:szCs w:val="15"/>
              </w:rPr>
              <w:t>■</w:t>
            </w:r>
            <w:r>
              <w:rPr>
                <w:rFonts w:hint="eastAsia"/>
                <w:sz w:val="15"/>
                <w:szCs w:val="15"/>
                <w:lang w:eastAsia="zh-CN"/>
              </w:rPr>
              <w:t>政府网站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sz w:val="15"/>
                <w:szCs w:val="15"/>
              </w:rPr>
            </w:pPr>
            <w:r>
              <w:rPr>
                <w:rFonts w:hint="eastAsia"/>
                <w:sz w:val="15"/>
                <w:szCs w:val="15"/>
              </w:rPr>
              <w:t>■街道办公示栏</w:t>
            </w:r>
            <w:r>
              <w:rPr>
                <w:rFonts w:hint="eastAsia"/>
                <w:sz w:val="15"/>
                <w:szCs w:val="15"/>
              </w:rPr>
              <w:br w:type="textWrapping"/>
            </w:r>
            <w:r>
              <w:rPr>
                <w:rFonts w:hint="eastAsia"/>
                <w:sz w:val="15"/>
                <w:szCs w:val="15"/>
              </w:rPr>
              <w:t>■</w:t>
            </w:r>
            <w:bookmarkStart w:id="0" w:name="_GoBack"/>
            <w:r>
              <w:rPr>
                <w:rFonts w:hint="eastAsia"/>
                <w:sz w:val="15"/>
                <w:szCs w:val="15"/>
              </w:rPr>
              <w:t>社区</w:t>
            </w:r>
            <w:bookmarkEnd w:id="0"/>
            <w:r>
              <w:rPr>
                <w:rFonts w:hint="eastAsia"/>
                <w:sz w:val="15"/>
                <w:szCs w:val="15"/>
              </w:rPr>
              <w:t>公示栏</w:t>
            </w:r>
            <w:r>
              <w:rPr>
                <w:rFonts w:hint="eastAsia"/>
                <w:sz w:val="15"/>
                <w:szCs w:val="15"/>
              </w:rPr>
              <w:br w:type="textWrapping"/>
            </w:r>
            <w:r>
              <w:rPr>
                <w:rFonts w:hint="eastAsia"/>
                <w:sz w:val="15"/>
                <w:szCs w:val="15"/>
              </w:rPr>
              <w:t>■网格群</w:t>
            </w:r>
          </w:p>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29</w:t>
            </w:r>
          </w:p>
        </w:tc>
        <w:tc>
          <w:tcPr>
            <w:tcW w:w="935" w:type="dxa"/>
            <w:vMerge w:val="restart"/>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行政管理</w:t>
            </w:r>
          </w:p>
        </w:tc>
        <w:tc>
          <w:tcPr>
            <w:tcW w:w="1155"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隐患管理</w:t>
            </w:r>
          </w:p>
        </w:tc>
        <w:tc>
          <w:tcPr>
            <w:tcW w:w="178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重大隐患排查、挂牌督办及其整改情况，安全生产举报电话等</w:t>
            </w:r>
          </w:p>
        </w:tc>
        <w:tc>
          <w:tcPr>
            <w:tcW w:w="3951"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《安全生产法》、《中华人民共和国政府信息公开条例》(国务院令第711号）、《中共中央 国务院关于推进安全生产领域改革发展的意见》</w:t>
            </w:r>
          </w:p>
        </w:tc>
        <w:tc>
          <w:tcPr>
            <w:tcW w:w="1103"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按进展情况及时公开</w:t>
            </w:r>
          </w:p>
        </w:tc>
        <w:tc>
          <w:tcPr>
            <w:tcW w:w="1148"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前进区港湾街道办事处</w:t>
            </w:r>
          </w:p>
        </w:tc>
        <w:tc>
          <w:tcPr>
            <w:tcW w:w="121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br w:type="textWrapping"/>
            </w:r>
            <w:r>
              <w:rPr>
                <w:rFonts w:hint="eastAsia" w:ascii="微软雅黑" w:hAnsi="微软雅黑" w:eastAsia="微软雅黑" w:cs="微软雅黑"/>
                <w:i w:val="0"/>
                <w:iCs w:val="0"/>
                <w:caps w:val="0"/>
                <w:spacing w:val="0"/>
                <w:kern w:val="0"/>
                <w:sz w:val="15"/>
                <w:szCs w:val="15"/>
                <w:lang w:val="en-US" w:eastAsia="zh-CN" w:bidi="ar"/>
              </w:rPr>
              <w:t>■精准推送</w:t>
            </w:r>
          </w:p>
        </w:tc>
        <w:tc>
          <w:tcPr>
            <w:tcW w:w="364" w:type="dxa"/>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rPr>
              <w:t>隐患排查整改</w:t>
            </w:r>
          </w:p>
          <w:p>
            <w:pPr>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sz w:val="15"/>
                <w:szCs w:val="15"/>
              </w:rPr>
              <w:t>对象</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firstLine="0"/>
              <w:jc w:val="left"/>
              <w:rPr>
                <w:rFonts w:hint="eastAsia" w:ascii="微软雅黑" w:hAnsi="微软雅黑" w:eastAsia="微软雅黑" w:cs="微软雅黑"/>
                <w:i w:val="0"/>
                <w:iCs w:val="0"/>
                <w:caps w:val="0"/>
                <w:spacing w:val="0"/>
                <w:sz w:val="15"/>
                <w:szCs w:val="15"/>
              </w:rPr>
            </w:pPr>
            <w:r>
              <w:rPr>
                <w:rFonts w:hint="eastAsia" w:ascii="微软雅黑" w:hAnsi="微软雅黑" w:eastAsia="微软雅黑" w:cs="微软雅黑"/>
                <w:i w:val="0"/>
                <w:iCs w:val="0"/>
                <w:caps w:val="0"/>
                <w:spacing w:val="0"/>
                <w:kern w:val="0"/>
                <w:sz w:val="15"/>
                <w:szCs w:val="15"/>
                <w:lang w:val="en-US" w:eastAsia="zh-CN" w:bidi="ar"/>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2"/>
          <w:wAfter w:w="12847" w:type="dxa"/>
          <w:trHeight w:val="312" w:hRule="atLeast"/>
        </w:trPr>
        <w:tc>
          <w:tcPr>
            <w:tcW w:w="0" w:type="auto"/>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c>
          <w:tcPr>
            <w:tcW w:w="935" w:type="dxa"/>
            <w:vMerge w:val="continue"/>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rPr>
                <w:rFonts w:hint="eastAsia" w:ascii="微软雅黑" w:hAnsi="微软雅黑" w:eastAsia="微软雅黑" w:cs="微软雅黑"/>
                <w:i w:val="0"/>
                <w:iCs w:val="0"/>
                <w:caps w:val="0"/>
                <w:spacing w:val="0"/>
                <w:sz w:val="15"/>
                <w:szCs w:val="15"/>
              </w:rPr>
            </w:pPr>
          </w:p>
        </w:tc>
      </w:tr>
    </w:tbl>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gzYzllMTVhZTU1MGY3MzI0ODBlMTZmOWFmODkifQ=="/>
  </w:docVars>
  <w:rsids>
    <w:rsidRoot w:val="6C220925"/>
    <w:rsid w:val="292F77A5"/>
    <w:rsid w:val="2E682F0A"/>
    <w:rsid w:val="362E305B"/>
    <w:rsid w:val="44F90265"/>
    <w:rsid w:val="4EEA77CA"/>
    <w:rsid w:val="62F1060B"/>
    <w:rsid w:val="66C11F13"/>
    <w:rsid w:val="6C220925"/>
    <w:rsid w:val="743A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5605</Words>
  <Characters>5982</Characters>
  <Lines>0</Lines>
  <Paragraphs>0</Paragraphs>
  <TotalTime>7</TotalTime>
  <ScaleCrop>false</ScaleCrop>
  <LinksUpToDate>false</LinksUpToDate>
  <CharactersWithSpaces>6000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2022-10-26T07:32:00Z</dcterms:created>
  <dc:creator>龍</dc:creator>
  <cp:lastModifiedBy>大米河轩哥</cp:lastModifiedBy>
  <dcterms:modified xsi:type="dcterms:W3CDTF">2023-06-20T06:31:46Z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333D4FFDDF974DB09F7A6DA1DF92EAF7_13</vt:lpwstr>
  </property>
</Properties>
</file>