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2022年前进区直达资金使用和管理情况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贯彻落实党中央国务院常务会议有关部署，推送建立常态化的财政资金直达机制，前进区财政局高度重视直达资金工作，认真贯彻落实党中央、国务院决策部署，上级财政部门关于直达资金监控的工作要求，厘清职责分工，压实工作责任，现将前进区2022年直达资金使用和管理情况汇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直达资金支出情况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截止12月31日</w:t>
      </w:r>
      <w:r>
        <w:rPr>
          <w:rFonts w:hint="eastAsia" w:ascii="仿宋" w:hAnsi="仿宋" w:eastAsia="仿宋" w:cs="仿宋"/>
          <w:sz w:val="32"/>
          <w:szCs w:val="32"/>
        </w:rPr>
        <w:t>已支出直达资金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11,168.71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其中：城乡义务教育补助经费642.40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已支出348.35万元，支出进度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54.2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成品油税费改革转移支付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已支出1.48万元，支出进度100%；基本公共卫生服务补助资金1,190.70万元，已支出159.36万元，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支出进度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；基本药物制度补助资金150.58万元，已支出0.97万元，支出进度0.6%；机关事业单位养老保险制度改革补助经费已支出419万元，支出进度100%；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计划生育转移支付资金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457.30万元，支出进度100%；困难群众救助补助经费1,611.54万元，已支出1,554.46万元，支出进度96.5%；农业生产发展资金已支出30.42万元，支出进度100%；医疗服务与保障能力提升补助资金20.85万元，支出进度100%；优抚对象补助经费435.71万元，已支出375.32万元，支出进度86.1%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中央和省级财政城镇保障性安居工程补助资金8,719.58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出1,463.51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万元，支出进度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中央财政衔接推进乡村振兴补助资金1,529.00万元，已支出1,442.52万元，支出进度94.3%；补充县区财力资金转移支付4,802.00万元，已支出4790.37万元，支出进度99.8%；其他减税降费资金转移支付105.00万元，已支出104.8万元，支出进度99.8%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二、直达资金管理情况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充分发挥中央财政直达资金的效益，前进区采取务实有效的措施，加强组织领导，严格责任分工。以直达资金台账管理为基础，以强化直达资金动态监控体系为支撑，有效保障了资金直达基层、惠企惠民。规划精准稳步推进直达资金监管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一是强化组织领导，稳步推进直达资金工作，我区严格按上级要求，进一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步提高政治站位，加强组织领导，明确职分工，加强与各科室沟通协调，依法合规拨付直达资金，着力提高资金支付效力，确保工作有序推进。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加强资金的日常监管和重点监控。明确安排专人负责监管直达资金，实时跟踪资金的分配、支付和使用情况。全面掌握直达资金预算、资金支付、企民补贴发放情况，确保每笔资金流向清晰，账目可查。对日常监测中发现的问题或疑点及时核实处理，促进资金的落实和规范使用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精准谋划项目储备，压实项目实施单位责任。严格按照资金使用范围和支持领域，紧紧围绕“六稳”“六保”任务，以疫情防控和助企纾困为导向，区分轻重缓急、精准谋划项目。做好项目前期工作，切实推动项目进展，督促加快执行进度，确保资金早日精准落实到位，尽快发挥效果。</w:t>
      </w:r>
    </w:p>
    <w:p>
      <w:pPr>
        <w:numPr>
          <w:ilvl w:val="0"/>
          <w:numId w:val="0"/>
        </w:numPr>
        <w:ind w:left="480" w:leftChars="0"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Zjc5MjE1MTE3Zjg4MzY0NzQxMDlkZTFiZjM2MzMifQ=="/>
  </w:docVars>
  <w:rsids>
    <w:rsidRoot w:val="00000000"/>
    <w:rsid w:val="09C53530"/>
    <w:rsid w:val="343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2023-11-29T02:13:00Z</dcterms:created>
  <dc:creator>张媛媛</dc:creator>
  <cp:lastModifiedBy>大柠檬不满意的C.</cp:lastModifiedBy>
  <dcterms:modified xsi:type="dcterms:W3CDTF">2023-12-07T07:02:03Z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B25C32D628F24A3FBB6A5F69C88D5572_12</vt:lpwstr>
  </property>
</Properties>
</file>