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FC7" w:rsidRPr="00982881" w:rsidRDefault="00982881" w:rsidP="00982881">
      <w:pPr>
        <w:widowControl/>
        <w:shd w:val="clear" w:color="auto" w:fill="FFFFFF"/>
        <w:spacing w:line="600" w:lineRule="atLeast"/>
        <w:ind w:firstLine="560"/>
        <w:jc w:val="center"/>
        <w:rPr>
          <w:rFonts w:asciiTheme="majorEastAsia" w:eastAsiaTheme="majorEastAsia" w:hAnsiTheme="majorEastAsia" w:cs="宋体"/>
          <w:color w:val="333333"/>
          <w:kern w:val="0"/>
          <w:sz w:val="44"/>
          <w:szCs w:val="44"/>
          <w:shd w:val="clear" w:color="auto" w:fill="FFFFFF"/>
        </w:rPr>
      </w:pPr>
      <w:r w:rsidRPr="00982881">
        <w:rPr>
          <w:rFonts w:asciiTheme="majorEastAsia" w:eastAsiaTheme="majorEastAsia" w:hAnsiTheme="majorEastAsia" w:cs="宋体" w:hint="eastAsia"/>
          <w:color w:val="333333"/>
          <w:kern w:val="0"/>
          <w:sz w:val="44"/>
          <w:szCs w:val="44"/>
          <w:shd w:val="clear" w:color="auto" w:fill="FFFFFF"/>
        </w:rPr>
        <w:t>前进区市场监督管理局2023年政府信息公开工作年度报告</w:t>
      </w:r>
    </w:p>
    <w:p w:rsidR="00982881" w:rsidRDefault="00982881" w:rsidP="009D5B39">
      <w:pPr>
        <w:widowControl/>
        <w:shd w:val="clear" w:color="auto" w:fill="FFFFFF"/>
        <w:spacing w:line="600" w:lineRule="atLeast"/>
        <w:ind w:firstLine="560"/>
        <w:jc w:val="left"/>
        <w:rPr>
          <w:rFonts w:ascii="宋体" w:eastAsia="宋体" w:hAnsi="宋体" w:cs="宋体"/>
          <w:color w:val="333333"/>
          <w:kern w:val="0"/>
          <w:sz w:val="32"/>
          <w:szCs w:val="32"/>
          <w:shd w:val="clear" w:color="auto" w:fill="FFFFFF"/>
        </w:rPr>
      </w:pPr>
    </w:p>
    <w:p w:rsidR="009D5B39" w:rsidRPr="009D5B39" w:rsidRDefault="009D5B39" w:rsidP="009D5B39">
      <w:pPr>
        <w:widowControl/>
        <w:shd w:val="clear" w:color="auto" w:fill="FFFFFF"/>
        <w:spacing w:line="600" w:lineRule="atLeast"/>
        <w:ind w:firstLine="560"/>
        <w:jc w:val="left"/>
        <w:rPr>
          <w:rFonts w:ascii="宋体" w:eastAsia="宋体" w:hAnsi="宋体" w:cs="宋体"/>
          <w:kern w:val="0"/>
          <w:sz w:val="24"/>
          <w:szCs w:val="24"/>
        </w:rPr>
      </w:pPr>
      <w:r w:rsidRPr="009D5B39">
        <w:rPr>
          <w:rFonts w:ascii="宋体" w:eastAsia="宋体" w:hAnsi="宋体" w:cs="宋体" w:hint="eastAsia"/>
          <w:color w:val="333333"/>
          <w:kern w:val="0"/>
          <w:sz w:val="32"/>
          <w:szCs w:val="32"/>
          <w:shd w:val="clear" w:color="auto" w:fill="FFFFFF"/>
        </w:rPr>
        <w:t>一、总体情况</w:t>
      </w:r>
    </w:p>
    <w:p w:rsidR="009D5B39" w:rsidRPr="003C4312" w:rsidRDefault="009D5B39" w:rsidP="009D5B39">
      <w:pPr>
        <w:widowControl/>
        <w:autoSpaceDE w:val="0"/>
        <w:spacing w:line="600" w:lineRule="atLeast"/>
        <w:ind w:firstLine="640"/>
        <w:jc w:val="left"/>
        <w:rPr>
          <w:rFonts w:ascii="仿宋_GB2312" w:eastAsia="仿宋_GB2312" w:hAnsi="宋体" w:cs="宋体"/>
          <w:kern w:val="0"/>
          <w:sz w:val="32"/>
          <w:szCs w:val="32"/>
        </w:rPr>
      </w:pPr>
      <w:r w:rsidRPr="003C4312">
        <w:rPr>
          <w:rFonts w:ascii="仿宋_GB2312" w:eastAsia="仿宋_GB2312" w:hAnsi="宋体" w:cs="宋体" w:hint="eastAsia"/>
          <w:kern w:val="0"/>
          <w:sz w:val="32"/>
          <w:szCs w:val="32"/>
          <w:shd w:val="clear" w:color="auto" w:fill="FFFFFF"/>
        </w:rPr>
        <w:t>2023年度，前进区市场监督管理局依照《中华人民共和国政府信息公开条例》，</w:t>
      </w:r>
      <w:r w:rsidRPr="003C4312">
        <w:rPr>
          <w:rFonts w:ascii="仿宋_GB2312" w:eastAsia="仿宋_GB2312" w:hAnsi="宋体" w:cs="宋体" w:hint="eastAsia"/>
          <w:sz w:val="32"/>
          <w:szCs w:val="32"/>
          <w:shd w:val="clear" w:color="auto" w:fill="FFFFFF"/>
        </w:rPr>
        <w:t>紧密结合市场监管工作实际，</w:t>
      </w:r>
      <w:r w:rsidR="003C4312" w:rsidRPr="003C4312">
        <w:rPr>
          <w:rFonts w:ascii="仿宋_GB2312" w:eastAsia="仿宋_GB2312" w:hAnsi="微软雅黑" w:hint="eastAsia"/>
          <w:color w:val="333333"/>
          <w:sz w:val="32"/>
          <w:szCs w:val="32"/>
          <w:shd w:val="clear" w:color="auto" w:fill="FFFFFF"/>
        </w:rPr>
        <w:t>围绕信息公开工作情况和有关统计数据编制报告。</w:t>
      </w:r>
      <w:r w:rsidRPr="003C4312">
        <w:rPr>
          <w:rFonts w:ascii="仿宋_GB2312" w:eastAsia="仿宋_GB2312" w:hAnsi="宋体" w:cs="宋体" w:hint="eastAsia"/>
          <w:kern w:val="0"/>
          <w:sz w:val="32"/>
          <w:szCs w:val="32"/>
          <w:shd w:val="clear" w:color="auto" w:fill="FFFFFF"/>
        </w:rPr>
        <w:t>报告中所列数据的统计期限自2023年1月1日起至2023年12月31日。</w:t>
      </w:r>
    </w:p>
    <w:p w:rsidR="009D5B39" w:rsidRPr="00982881" w:rsidRDefault="009D5B39" w:rsidP="00982881">
      <w:pPr>
        <w:widowControl/>
        <w:shd w:val="clear" w:color="auto" w:fill="FFFFFF"/>
        <w:autoSpaceDE w:val="0"/>
        <w:spacing w:line="600" w:lineRule="atLeast"/>
        <w:ind w:firstLineChars="200" w:firstLine="643"/>
        <w:jc w:val="left"/>
        <w:rPr>
          <w:rFonts w:ascii="宋体" w:eastAsia="宋体" w:hAnsi="宋体" w:cs="宋体"/>
          <w:kern w:val="0"/>
          <w:sz w:val="24"/>
          <w:szCs w:val="24"/>
        </w:rPr>
      </w:pPr>
      <w:r w:rsidRPr="00982881">
        <w:rPr>
          <w:rFonts w:ascii="仿宋_GB2312" w:eastAsia="仿宋_GB2312" w:hAnsi="宋体" w:cs="宋体" w:hint="eastAsia"/>
          <w:b/>
          <w:bCs/>
          <w:kern w:val="0"/>
          <w:sz w:val="32"/>
          <w:szCs w:val="32"/>
          <w:shd w:val="clear" w:color="auto" w:fill="FFFFFF"/>
        </w:rPr>
        <w:t>(一) 主动公开情况</w:t>
      </w:r>
    </w:p>
    <w:p w:rsidR="009D5B39" w:rsidRPr="00982881" w:rsidRDefault="009D5B39" w:rsidP="00982881">
      <w:pPr>
        <w:widowControl/>
        <w:shd w:val="clear" w:color="auto" w:fill="FFFFFF"/>
        <w:autoSpaceDE w:val="0"/>
        <w:spacing w:line="600" w:lineRule="atLeast"/>
        <w:ind w:firstLine="646"/>
        <w:jc w:val="left"/>
        <w:rPr>
          <w:rFonts w:ascii="宋体" w:eastAsia="宋体" w:hAnsi="宋体" w:cs="宋体"/>
          <w:kern w:val="0"/>
          <w:sz w:val="24"/>
          <w:szCs w:val="24"/>
        </w:rPr>
      </w:pPr>
      <w:r w:rsidRPr="00982881">
        <w:rPr>
          <w:rFonts w:ascii="仿宋_GB2312" w:eastAsia="仿宋_GB2312" w:hAnsi="宋体" w:cs="宋体" w:hint="eastAsia"/>
          <w:kern w:val="0"/>
          <w:sz w:val="32"/>
          <w:szCs w:val="32"/>
          <w:shd w:val="clear" w:color="auto" w:fill="FFFFFF"/>
        </w:rPr>
        <w:t>2023年，区市场局重点针对食品安全、</w:t>
      </w:r>
      <w:r w:rsidR="003C4312" w:rsidRPr="00982881">
        <w:rPr>
          <w:rFonts w:ascii="仿宋_GB2312" w:eastAsia="仿宋_GB2312" w:hAnsi="宋体" w:cs="宋体" w:hint="eastAsia"/>
          <w:kern w:val="0"/>
          <w:sz w:val="32"/>
          <w:szCs w:val="32"/>
          <w:shd w:val="clear" w:color="auto" w:fill="FFFFFF"/>
        </w:rPr>
        <w:t>行政执法</w:t>
      </w:r>
      <w:r w:rsidRPr="00982881">
        <w:rPr>
          <w:rFonts w:ascii="仿宋_GB2312" w:eastAsia="仿宋_GB2312" w:hAnsi="宋体" w:cs="宋体" w:hint="eastAsia"/>
          <w:kern w:val="0"/>
          <w:sz w:val="32"/>
          <w:szCs w:val="32"/>
          <w:shd w:val="clear" w:color="auto" w:fill="FFFFFF"/>
        </w:rPr>
        <w:t>等方面及时进行了公开。</w:t>
      </w:r>
    </w:p>
    <w:p w:rsidR="009D5B39" w:rsidRPr="00982881" w:rsidRDefault="009D5B39" w:rsidP="00982881">
      <w:pPr>
        <w:widowControl/>
        <w:shd w:val="clear" w:color="auto" w:fill="FFFFFF"/>
        <w:autoSpaceDE w:val="0"/>
        <w:spacing w:line="600" w:lineRule="atLeast"/>
        <w:ind w:firstLine="646"/>
        <w:jc w:val="left"/>
        <w:rPr>
          <w:rFonts w:ascii="宋体" w:eastAsia="宋体" w:hAnsi="宋体" w:cs="宋体"/>
          <w:kern w:val="0"/>
          <w:sz w:val="24"/>
          <w:szCs w:val="24"/>
        </w:rPr>
      </w:pPr>
      <w:r w:rsidRPr="00982881">
        <w:rPr>
          <w:rFonts w:ascii="仿宋_GB2312" w:eastAsia="仿宋_GB2312" w:hAnsi="宋体" w:cs="宋体" w:hint="eastAsia"/>
          <w:b/>
          <w:bCs/>
          <w:kern w:val="0"/>
          <w:sz w:val="32"/>
          <w:szCs w:val="32"/>
          <w:shd w:val="clear" w:color="auto" w:fill="FFFFFF"/>
        </w:rPr>
        <w:t>(二) 依申请公开情况</w:t>
      </w:r>
    </w:p>
    <w:p w:rsidR="009D5B39" w:rsidRPr="00982881" w:rsidRDefault="009D5B39" w:rsidP="00982881">
      <w:pPr>
        <w:widowControl/>
        <w:shd w:val="clear" w:color="auto" w:fill="FFFFFF"/>
        <w:autoSpaceDE w:val="0"/>
        <w:spacing w:line="600" w:lineRule="atLeast"/>
        <w:ind w:firstLineChars="200" w:firstLine="640"/>
        <w:jc w:val="left"/>
        <w:rPr>
          <w:rFonts w:ascii="宋体" w:eastAsia="宋体" w:hAnsi="宋体" w:cs="宋体"/>
          <w:kern w:val="0"/>
          <w:sz w:val="24"/>
          <w:szCs w:val="24"/>
        </w:rPr>
      </w:pPr>
      <w:r w:rsidRPr="00982881">
        <w:rPr>
          <w:rFonts w:ascii="仿宋_GB2312" w:eastAsia="仿宋_GB2312" w:hAnsi="宋体" w:cs="宋体" w:hint="eastAsia"/>
          <w:kern w:val="0"/>
          <w:sz w:val="32"/>
          <w:szCs w:val="32"/>
          <w:shd w:val="clear" w:color="auto" w:fill="FFFFFF"/>
        </w:rPr>
        <w:t>2023年，区市场局受理政府信息公开申请事项 0 条。</w:t>
      </w:r>
    </w:p>
    <w:p w:rsidR="009D5B39" w:rsidRPr="00982881" w:rsidRDefault="009D5B39" w:rsidP="00982881">
      <w:pPr>
        <w:widowControl/>
        <w:shd w:val="clear" w:color="auto" w:fill="FFFFFF"/>
        <w:autoSpaceDE w:val="0"/>
        <w:spacing w:line="600" w:lineRule="atLeast"/>
        <w:ind w:firstLineChars="200" w:firstLine="643"/>
        <w:jc w:val="left"/>
        <w:rPr>
          <w:rFonts w:ascii="宋体" w:eastAsia="宋体" w:hAnsi="宋体" w:cs="宋体"/>
          <w:kern w:val="0"/>
          <w:sz w:val="24"/>
          <w:szCs w:val="24"/>
        </w:rPr>
      </w:pPr>
      <w:r w:rsidRPr="00982881">
        <w:rPr>
          <w:rFonts w:ascii="仿宋_GB2312" w:eastAsia="仿宋_GB2312" w:hAnsi="宋体" w:cs="宋体" w:hint="eastAsia"/>
          <w:b/>
          <w:bCs/>
          <w:kern w:val="0"/>
          <w:sz w:val="32"/>
          <w:szCs w:val="32"/>
          <w:shd w:val="clear" w:color="auto" w:fill="FFFFFF"/>
        </w:rPr>
        <w:t>(三) 政府信息管理情况</w:t>
      </w:r>
    </w:p>
    <w:p w:rsidR="009D5B39" w:rsidRPr="00982881" w:rsidRDefault="009D5B39" w:rsidP="00982881">
      <w:pPr>
        <w:widowControl/>
        <w:autoSpaceDE w:val="0"/>
        <w:spacing w:line="600" w:lineRule="atLeast"/>
        <w:ind w:firstLine="640"/>
        <w:jc w:val="left"/>
        <w:rPr>
          <w:rFonts w:ascii="仿宋_GB2312" w:eastAsia="仿宋_GB2312" w:hAnsi="宋体" w:cs="宋体"/>
          <w:kern w:val="0"/>
          <w:sz w:val="32"/>
          <w:szCs w:val="32"/>
        </w:rPr>
      </w:pPr>
      <w:r w:rsidRPr="00982881">
        <w:rPr>
          <w:rFonts w:ascii="仿宋_GB2312" w:eastAsia="仿宋_GB2312" w:hAnsi="宋体" w:cs="宋体" w:hint="eastAsia"/>
          <w:kern w:val="0"/>
          <w:sz w:val="32"/>
          <w:szCs w:val="32"/>
          <w:shd w:val="clear" w:color="auto" w:fill="FFFFFF"/>
        </w:rPr>
        <w:t>区市场局政府信息公开工作</w:t>
      </w:r>
      <w:r w:rsidRPr="00982881">
        <w:rPr>
          <w:rFonts w:ascii="仿宋_GB2312" w:eastAsia="仿宋_GB2312" w:hAnsi="宋体" w:cs="宋体" w:hint="eastAsia"/>
          <w:sz w:val="32"/>
          <w:szCs w:val="32"/>
          <w:shd w:val="clear" w:color="auto" w:fill="FFFFFF"/>
        </w:rPr>
        <w:t>进一步建立健全工作责任制，</w:t>
      </w:r>
      <w:r w:rsidR="00BB70AF" w:rsidRPr="00982881">
        <w:rPr>
          <w:rFonts w:ascii="仿宋_GB2312" w:eastAsia="仿宋_GB2312" w:hAnsi="微软雅黑" w:hint="eastAsia"/>
          <w:color w:val="333333"/>
          <w:sz w:val="32"/>
          <w:szCs w:val="32"/>
          <w:shd w:val="clear" w:color="auto" w:fill="FFFFFF"/>
        </w:rPr>
        <w:t>加强组织管理</w:t>
      </w:r>
      <w:r w:rsidRPr="00982881">
        <w:rPr>
          <w:rFonts w:ascii="仿宋_GB2312" w:eastAsia="仿宋_GB2312" w:hAnsi="宋体" w:cs="宋体" w:hint="eastAsia"/>
          <w:kern w:val="0"/>
          <w:sz w:val="32"/>
          <w:szCs w:val="32"/>
          <w:shd w:val="clear" w:color="auto" w:fill="FFFFFF"/>
        </w:rPr>
        <w:t>，层层压实责任，</w:t>
      </w:r>
      <w:r w:rsidRPr="00982881">
        <w:rPr>
          <w:rFonts w:ascii="仿宋_GB2312" w:eastAsia="仿宋_GB2312" w:hAnsi="宋体" w:cs="宋体" w:hint="eastAsia"/>
          <w:sz w:val="32"/>
          <w:szCs w:val="32"/>
          <w:shd w:val="clear" w:color="auto" w:fill="FFFFFF"/>
        </w:rPr>
        <w:t>把政府信息公开工作目标任务分解落实到食品、企业、法制各部门的具体工作当中，为全局提高工作透明度、促进依法行政，确保信息公开工作与业务工作相互促进提供了重要保障</w:t>
      </w:r>
      <w:r w:rsidRPr="00982881">
        <w:rPr>
          <w:rFonts w:ascii="仿宋_GB2312" w:eastAsia="仿宋_GB2312" w:hAnsi="宋体" w:cs="宋体" w:hint="eastAsia"/>
          <w:kern w:val="0"/>
          <w:sz w:val="32"/>
          <w:szCs w:val="32"/>
          <w:shd w:val="clear" w:color="auto" w:fill="FFFFFF"/>
        </w:rPr>
        <w:t>。</w:t>
      </w:r>
    </w:p>
    <w:p w:rsidR="009D5B39" w:rsidRPr="00982881" w:rsidRDefault="009D5B39" w:rsidP="00982881">
      <w:pPr>
        <w:widowControl/>
        <w:shd w:val="clear" w:color="auto" w:fill="FFFFFF"/>
        <w:spacing w:line="600" w:lineRule="atLeast"/>
        <w:ind w:firstLineChars="196" w:firstLine="630"/>
        <w:jc w:val="left"/>
        <w:rPr>
          <w:rFonts w:ascii="宋体" w:eastAsia="宋体" w:hAnsi="宋体" w:cs="宋体"/>
          <w:kern w:val="0"/>
          <w:sz w:val="24"/>
          <w:szCs w:val="24"/>
        </w:rPr>
      </w:pPr>
      <w:r w:rsidRPr="00982881">
        <w:rPr>
          <w:rFonts w:ascii="仿宋_GB2312" w:eastAsia="仿宋_GB2312" w:hAnsi="宋体" w:cs="宋体" w:hint="eastAsia"/>
          <w:b/>
          <w:bCs/>
          <w:kern w:val="0"/>
          <w:sz w:val="32"/>
          <w:szCs w:val="32"/>
          <w:shd w:val="clear" w:color="auto" w:fill="FFFFFF"/>
        </w:rPr>
        <w:t>(四) 平台建设情况</w:t>
      </w:r>
    </w:p>
    <w:p w:rsidR="009D5B39" w:rsidRPr="00982881" w:rsidRDefault="009D5B39" w:rsidP="00982881">
      <w:pPr>
        <w:widowControl/>
        <w:shd w:val="clear" w:color="auto" w:fill="FFFFFF"/>
        <w:autoSpaceDE w:val="0"/>
        <w:spacing w:line="600" w:lineRule="atLeast"/>
        <w:ind w:firstLine="697"/>
        <w:jc w:val="left"/>
        <w:rPr>
          <w:rFonts w:ascii="宋体" w:eastAsia="宋体" w:hAnsi="宋体" w:cs="宋体"/>
          <w:kern w:val="0"/>
          <w:sz w:val="24"/>
          <w:szCs w:val="24"/>
        </w:rPr>
      </w:pPr>
      <w:r w:rsidRPr="00982881">
        <w:rPr>
          <w:rFonts w:ascii="仿宋_GB2312" w:eastAsia="仿宋_GB2312" w:hAnsi="宋体" w:cs="宋体" w:hint="eastAsia"/>
          <w:kern w:val="0"/>
          <w:sz w:val="32"/>
          <w:szCs w:val="32"/>
          <w:shd w:val="clear" w:color="auto" w:fill="FFFFFF"/>
        </w:rPr>
        <w:t>区市场局政府信息公开主要依托佳木斯市前进区人民政府网站进行信息发布。</w:t>
      </w:r>
    </w:p>
    <w:p w:rsidR="009D5B39" w:rsidRPr="009D5B39" w:rsidRDefault="009D5B39" w:rsidP="009D5B39">
      <w:pPr>
        <w:widowControl/>
        <w:shd w:val="clear" w:color="auto" w:fill="FFFFFF"/>
        <w:spacing w:line="600" w:lineRule="atLeast"/>
        <w:ind w:left="634"/>
        <w:jc w:val="left"/>
        <w:rPr>
          <w:rFonts w:ascii="宋体" w:eastAsia="宋体" w:hAnsi="宋体" w:cs="宋体"/>
          <w:kern w:val="0"/>
          <w:sz w:val="24"/>
          <w:szCs w:val="24"/>
        </w:rPr>
      </w:pPr>
      <w:r w:rsidRPr="009D5B39">
        <w:rPr>
          <w:rFonts w:ascii="仿宋_GB2312" w:eastAsia="仿宋_GB2312" w:hAnsi="宋体" w:cs="宋体" w:hint="eastAsia"/>
          <w:b/>
          <w:bCs/>
          <w:spacing w:val="-6"/>
          <w:kern w:val="0"/>
          <w:sz w:val="32"/>
          <w:szCs w:val="32"/>
          <w:shd w:val="clear" w:color="auto" w:fill="FFFFFF"/>
        </w:rPr>
        <w:lastRenderedPageBreak/>
        <w:t>(五</w:t>
      </w:r>
      <w:r w:rsidRPr="009D5B39">
        <w:rPr>
          <w:rFonts w:ascii="仿宋_GB2312" w:eastAsia="仿宋_GB2312" w:hAnsi="宋体" w:cs="宋体" w:hint="eastAsia"/>
          <w:b/>
          <w:bCs/>
          <w:spacing w:val="-3"/>
          <w:kern w:val="0"/>
          <w:sz w:val="32"/>
          <w:szCs w:val="32"/>
          <w:shd w:val="clear" w:color="auto" w:fill="FFFFFF"/>
        </w:rPr>
        <w:t>) 监督保障工作情况</w:t>
      </w:r>
    </w:p>
    <w:p w:rsidR="009D5B39" w:rsidRPr="009D5B39" w:rsidRDefault="00982881" w:rsidP="009D5B39">
      <w:pPr>
        <w:widowControl/>
        <w:shd w:val="clear" w:color="auto" w:fill="FFFFFF"/>
        <w:autoSpaceDE w:val="0"/>
        <w:spacing w:line="600" w:lineRule="atLeast"/>
        <w:ind w:firstLine="561"/>
        <w:jc w:val="left"/>
        <w:rPr>
          <w:rFonts w:ascii="宋体" w:eastAsia="宋体" w:hAnsi="宋体" w:cs="宋体"/>
          <w:kern w:val="0"/>
          <w:sz w:val="24"/>
          <w:szCs w:val="24"/>
        </w:rPr>
      </w:pPr>
      <w:r>
        <w:rPr>
          <w:rFonts w:ascii="仿宋_GB2312" w:eastAsia="仿宋_GB2312" w:hAnsi="宋体" w:cs="宋体" w:hint="eastAsia"/>
          <w:color w:val="333333"/>
          <w:sz w:val="32"/>
          <w:szCs w:val="32"/>
          <w:shd w:val="clear" w:color="auto" w:fill="FFFFFF"/>
        </w:rPr>
        <w:t>加强对政务公开工作的组织领导和队伍建设</w:t>
      </w:r>
      <w:r w:rsidR="009D5B39" w:rsidRPr="009D5B39">
        <w:rPr>
          <w:rFonts w:ascii="仿宋_GB2312" w:eastAsia="仿宋_GB2312" w:hAnsi="宋体" w:cs="宋体" w:hint="eastAsia"/>
          <w:color w:val="333333"/>
          <w:sz w:val="32"/>
          <w:szCs w:val="32"/>
          <w:shd w:val="clear" w:color="auto" w:fill="FFFFFF"/>
        </w:rPr>
        <w:t>，依法依规落实政务公开工作,进一步提高对政务公开工作的认识，树立宗旨意识，改进工作作风，加强民主监督，推进依法行政、优质行政、高效行政，确保政务公开工作落到实处。</w:t>
      </w:r>
    </w:p>
    <w:p w:rsidR="009D5B39" w:rsidRPr="009D5B39" w:rsidRDefault="009D5B39" w:rsidP="009D5B39">
      <w:pPr>
        <w:widowControl/>
        <w:shd w:val="clear" w:color="auto" w:fill="FFFFFF"/>
        <w:spacing w:line="460" w:lineRule="atLeast"/>
        <w:ind w:firstLine="560"/>
        <w:jc w:val="left"/>
        <w:rPr>
          <w:rFonts w:ascii="宋体" w:eastAsia="宋体" w:hAnsi="宋体" w:cs="宋体"/>
          <w:kern w:val="0"/>
          <w:sz w:val="24"/>
          <w:szCs w:val="24"/>
        </w:rPr>
      </w:pPr>
      <w:r w:rsidRPr="009D5B39">
        <w:rPr>
          <w:rFonts w:ascii="黑体" w:eastAsia="黑体" w:hAnsi="黑体" w:cs="宋体" w:hint="eastAsia"/>
          <w:color w:val="333333"/>
          <w:kern w:val="0"/>
          <w:sz w:val="28"/>
          <w:szCs w:val="28"/>
          <w:shd w:val="clear" w:color="auto" w:fill="FFFFFF"/>
        </w:rPr>
        <w:t>二、主动公开政府信息情况</w:t>
      </w:r>
    </w:p>
    <w:tbl>
      <w:tblPr>
        <w:tblW w:w="9072" w:type="dxa"/>
        <w:jc w:val="center"/>
        <w:tblCellMar>
          <w:top w:w="15" w:type="dxa"/>
          <w:left w:w="15" w:type="dxa"/>
          <w:bottom w:w="15" w:type="dxa"/>
          <w:right w:w="15" w:type="dxa"/>
        </w:tblCellMar>
        <w:tblLook w:val="04A0"/>
      </w:tblPr>
      <w:tblGrid>
        <w:gridCol w:w="2268"/>
        <w:gridCol w:w="2268"/>
        <w:gridCol w:w="2268"/>
        <w:gridCol w:w="2268"/>
      </w:tblGrid>
      <w:tr w:rsidR="009D5B39" w:rsidRPr="009D5B39" w:rsidTr="009D5B39">
        <w:trPr>
          <w:trHeight w:val="397"/>
          <w:jc w:val="center"/>
        </w:trPr>
        <w:tc>
          <w:tcPr>
            <w:tcW w:w="9072" w:type="dxa"/>
            <w:gridSpan w:val="4"/>
            <w:tcBorders>
              <w:top w:val="single" w:sz="8" w:space="0" w:color="auto"/>
              <w:left w:val="single" w:sz="8" w:space="0" w:color="auto"/>
              <w:bottom w:val="single" w:sz="8" w:space="0" w:color="auto"/>
              <w:right w:val="single" w:sz="8" w:space="0" w:color="auto"/>
            </w:tcBorders>
            <w:shd w:val="clear" w:color="auto" w:fill="B4C6E7"/>
            <w:tcMar>
              <w:top w:w="0" w:type="dxa"/>
              <w:left w:w="57" w:type="dxa"/>
              <w:bottom w:w="0" w:type="dxa"/>
              <w:right w:w="57" w:type="dxa"/>
            </w:tcMar>
            <w:vAlign w:val="center"/>
            <w:hideMark/>
          </w:tcPr>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黑体_GBK" w:eastAsia="方正黑体_GBK" w:hAnsi="宋体" w:cs="宋体" w:hint="eastAsia"/>
                <w:kern w:val="0"/>
                <w:szCs w:val="21"/>
              </w:rPr>
              <w:t>第二十条第（一）项</w:t>
            </w:r>
          </w:p>
        </w:tc>
      </w:tr>
      <w:tr w:rsidR="009D5B39" w:rsidRPr="009D5B39" w:rsidTr="009D5B39">
        <w:trPr>
          <w:trHeight w:val="397"/>
          <w:jc w:val="center"/>
        </w:trPr>
        <w:tc>
          <w:tcPr>
            <w:tcW w:w="2268"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书宋_GBK" w:eastAsia="方正书宋_GBK" w:hAnsi="宋体" w:cs="宋体" w:hint="eastAsia"/>
                <w:kern w:val="0"/>
                <w:szCs w:val="21"/>
              </w:rPr>
              <w:t>信息内容</w:t>
            </w:r>
          </w:p>
        </w:tc>
        <w:tc>
          <w:tcPr>
            <w:tcW w:w="226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本年制发件数</w:t>
            </w:r>
          </w:p>
        </w:tc>
        <w:tc>
          <w:tcPr>
            <w:tcW w:w="226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本年废止件数</w:t>
            </w:r>
          </w:p>
        </w:tc>
        <w:tc>
          <w:tcPr>
            <w:tcW w:w="226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现行有效件数</w:t>
            </w:r>
          </w:p>
        </w:tc>
      </w:tr>
      <w:tr w:rsidR="009D5B39" w:rsidRPr="009D5B39" w:rsidTr="009D5B39">
        <w:trPr>
          <w:trHeight w:val="397"/>
          <w:jc w:val="center"/>
        </w:trPr>
        <w:tc>
          <w:tcPr>
            <w:tcW w:w="2268"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规章</w:t>
            </w:r>
          </w:p>
        </w:tc>
        <w:tc>
          <w:tcPr>
            <w:tcW w:w="226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 xml:space="preserve">　　0</w:t>
            </w:r>
          </w:p>
        </w:tc>
        <w:tc>
          <w:tcPr>
            <w:tcW w:w="226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Times New Roman" w:eastAsia="宋体" w:hAnsi="Times New Roman" w:cs="Times New Roman"/>
                <w:kern w:val="0"/>
                <w:szCs w:val="21"/>
              </w:rPr>
              <w:t> </w:t>
            </w:r>
            <w:r w:rsidRPr="009D5B39">
              <w:rPr>
                <w:rFonts w:ascii="方正书宋_GBK" w:eastAsia="方正书宋_GBK" w:hAnsi="宋体" w:cs="宋体" w:hint="eastAsia"/>
                <w:kern w:val="0"/>
                <w:szCs w:val="21"/>
              </w:rPr>
              <w:t xml:space="preserve">　0</w:t>
            </w:r>
          </w:p>
        </w:tc>
        <w:tc>
          <w:tcPr>
            <w:tcW w:w="226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Times New Roman" w:eastAsia="宋体" w:hAnsi="Times New Roman" w:cs="Times New Roman"/>
                <w:kern w:val="0"/>
                <w:szCs w:val="21"/>
              </w:rPr>
              <w:t> 0</w:t>
            </w:r>
          </w:p>
        </w:tc>
      </w:tr>
      <w:tr w:rsidR="009D5B39" w:rsidRPr="009D5B39" w:rsidTr="009D5B39">
        <w:trPr>
          <w:trHeight w:val="397"/>
          <w:jc w:val="center"/>
        </w:trPr>
        <w:tc>
          <w:tcPr>
            <w:tcW w:w="2268"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行政规范性文件</w:t>
            </w:r>
          </w:p>
        </w:tc>
        <w:tc>
          <w:tcPr>
            <w:tcW w:w="226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 xml:space="preserve">　　0</w:t>
            </w:r>
          </w:p>
        </w:tc>
        <w:tc>
          <w:tcPr>
            <w:tcW w:w="226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Times New Roman" w:eastAsia="宋体" w:hAnsi="Times New Roman" w:cs="Times New Roman"/>
                <w:kern w:val="0"/>
                <w:szCs w:val="21"/>
              </w:rPr>
              <w:t> </w:t>
            </w:r>
            <w:r w:rsidRPr="009D5B39">
              <w:rPr>
                <w:rFonts w:ascii="方正书宋_GBK" w:eastAsia="方正书宋_GBK" w:hAnsi="宋体" w:cs="宋体" w:hint="eastAsia"/>
                <w:kern w:val="0"/>
                <w:szCs w:val="21"/>
              </w:rPr>
              <w:t xml:space="preserve">　0</w:t>
            </w:r>
          </w:p>
        </w:tc>
        <w:tc>
          <w:tcPr>
            <w:tcW w:w="226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Times New Roman" w:eastAsia="宋体" w:hAnsi="Times New Roman" w:cs="Times New Roman"/>
                <w:kern w:val="0"/>
                <w:szCs w:val="21"/>
              </w:rPr>
              <w:t> 0</w:t>
            </w:r>
          </w:p>
        </w:tc>
      </w:tr>
      <w:tr w:rsidR="009D5B39" w:rsidRPr="009D5B39" w:rsidTr="009D5B39">
        <w:trPr>
          <w:trHeight w:val="397"/>
          <w:jc w:val="center"/>
        </w:trPr>
        <w:tc>
          <w:tcPr>
            <w:tcW w:w="9072" w:type="dxa"/>
            <w:gridSpan w:val="4"/>
            <w:tcBorders>
              <w:top w:val="nil"/>
              <w:left w:val="single" w:sz="8" w:space="0" w:color="auto"/>
              <w:bottom w:val="single" w:sz="8" w:space="0" w:color="auto"/>
              <w:right w:val="single" w:sz="8" w:space="0" w:color="auto"/>
            </w:tcBorders>
            <w:shd w:val="clear" w:color="auto" w:fill="B4C6E7"/>
            <w:tcMar>
              <w:top w:w="0" w:type="dxa"/>
              <w:left w:w="57" w:type="dxa"/>
              <w:bottom w:w="0" w:type="dxa"/>
              <w:right w:w="57" w:type="dxa"/>
            </w:tcMar>
            <w:vAlign w:val="center"/>
            <w:hideMark/>
          </w:tcPr>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黑体_GBK" w:eastAsia="方正黑体_GBK" w:hAnsi="宋体" w:cs="宋体" w:hint="eastAsia"/>
                <w:kern w:val="0"/>
                <w:szCs w:val="21"/>
              </w:rPr>
              <w:t>第二十条第（五）项</w:t>
            </w:r>
          </w:p>
        </w:tc>
      </w:tr>
      <w:tr w:rsidR="009D5B39" w:rsidRPr="009D5B39" w:rsidTr="009D5B39">
        <w:trPr>
          <w:trHeight w:val="397"/>
          <w:jc w:val="center"/>
        </w:trPr>
        <w:tc>
          <w:tcPr>
            <w:tcW w:w="2268"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书宋_GBK" w:eastAsia="方正书宋_GBK" w:hAnsi="宋体" w:cs="宋体" w:hint="eastAsia"/>
                <w:kern w:val="0"/>
                <w:szCs w:val="21"/>
              </w:rPr>
              <w:t>信息内容</w:t>
            </w:r>
          </w:p>
        </w:tc>
        <w:tc>
          <w:tcPr>
            <w:tcW w:w="6804"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本年处理决定数量</w:t>
            </w:r>
          </w:p>
        </w:tc>
      </w:tr>
      <w:tr w:rsidR="009D5B39" w:rsidRPr="009D5B39" w:rsidTr="009D5B39">
        <w:trPr>
          <w:trHeight w:val="397"/>
          <w:jc w:val="center"/>
        </w:trPr>
        <w:tc>
          <w:tcPr>
            <w:tcW w:w="2268"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行政许可</w:t>
            </w:r>
          </w:p>
        </w:tc>
        <w:tc>
          <w:tcPr>
            <w:tcW w:w="6804"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Times New Roman" w:eastAsia="方正书宋_GBK" w:hAnsi="Times New Roman" w:cs="Times New Roman" w:hint="eastAsia"/>
                <w:kern w:val="0"/>
                <w:szCs w:val="21"/>
              </w:rPr>
              <w:t>526</w:t>
            </w:r>
          </w:p>
        </w:tc>
      </w:tr>
      <w:tr w:rsidR="009D5B39" w:rsidRPr="009D5B39" w:rsidTr="009D5B39">
        <w:trPr>
          <w:trHeight w:val="397"/>
          <w:jc w:val="center"/>
        </w:trPr>
        <w:tc>
          <w:tcPr>
            <w:tcW w:w="9072" w:type="dxa"/>
            <w:gridSpan w:val="4"/>
            <w:tcBorders>
              <w:top w:val="nil"/>
              <w:left w:val="single" w:sz="8" w:space="0" w:color="auto"/>
              <w:bottom w:val="single" w:sz="8" w:space="0" w:color="auto"/>
              <w:right w:val="single" w:sz="8" w:space="0" w:color="auto"/>
            </w:tcBorders>
            <w:shd w:val="clear" w:color="auto" w:fill="B4C6E7"/>
            <w:tcMar>
              <w:top w:w="0" w:type="dxa"/>
              <w:left w:w="57" w:type="dxa"/>
              <w:bottom w:w="0" w:type="dxa"/>
              <w:right w:w="57" w:type="dxa"/>
            </w:tcMar>
            <w:vAlign w:val="center"/>
            <w:hideMark/>
          </w:tcPr>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黑体_GBK" w:eastAsia="方正黑体_GBK" w:hAnsi="宋体" w:cs="宋体" w:hint="eastAsia"/>
                <w:kern w:val="0"/>
                <w:szCs w:val="21"/>
              </w:rPr>
              <w:t>第二十条第（六）项</w:t>
            </w:r>
          </w:p>
        </w:tc>
      </w:tr>
      <w:tr w:rsidR="009D5B39" w:rsidRPr="009D5B39" w:rsidTr="009D5B39">
        <w:trPr>
          <w:trHeight w:val="397"/>
          <w:jc w:val="center"/>
        </w:trPr>
        <w:tc>
          <w:tcPr>
            <w:tcW w:w="2268"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书宋_GBK" w:eastAsia="方正书宋_GBK" w:hAnsi="宋体" w:cs="宋体" w:hint="eastAsia"/>
                <w:kern w:val="0"/>
                <w:szCs w:val="21"/>
              </w:rPr>
              <w:t>信息内容</w:t>
            </w:r>
          </w:p>
        </w:tc>
        <w:tc>
          <w:tcPr>
            <w:tcW w:w="6804" w:type="dxa"/>
            <w:gridSpan w:val="3"/>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本年处理决定数量</w:t>
            </w:r>
          </w:p>
        </w:tc>
      </w:tr>
      <w:tr w:rsidR="009D5B39" w:rsidRPr="009D5B39" w:rsidTr="009D5B39">
        <w:trPr>
          <w:trHeight w:val="397"/>
          <w:jc w:val="center"/>
        </w:trPr>
        <w:tc>
          <w:tcPr>
            <w:tcW w:w="2268"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行政处罚</w:t>
            </w:r>
          </w:p>
        </w:tc>
        <w:tc>
          <w:tcPr>
            <w:tcW w:w="6804"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48</w:t>
            </w:r>
          </w:p>
        </w:tc>
      </w:tr>
      <w:tr w:rsidR="009D5B39" w:rsidRPr="009D5B39" w:rsidTr="009D5B39">
        <w:trPr>
          <w:trHeight w:val="397"/>
          <w:jc w:val="center"/>
        </w:trPr>
        <w:tc>
          <w:tcPr>
            <w:tcW w:w="2268"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行政强制</w:t>
            </w:r>
          </w:p>
        </w:tc>
        <w:tc>
          <w:tcPr>
            <w:tcW w:w="6804"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r>
      <w:tr w:rsidR="009D5B39" w:rsidRPr="009D5B39" w:rsidTr="009D5B39">
        <w:trPr>
          <w:trHeight w:val="397"/>
          <w:jc w:val="center"/>
        </w:trPr>
        <w:tc>
          <w:tcPr>
            <w:tcW w:w="9072" w:type="dxa"/>
            <w:gridSpan w:val="4"/>
            <w:tcBorders>
              <w:top w:val="nil"/>
              <w:left w:val="single" w:sz="8" w:space="0" w:color="auto"/>
              <w:bottom w:val="single" w:sz="8" w:space="0" w:color="auto"/>
              <w:right w:val="single" w:sz="8" w:space="0" w:color="auto"/>
            </w:tcBorders>
            <w:shd w:val="clear" w:color="auto" w:fill="B4C6E7"/>
            <w:tcMar>
              <w:top w:w="0" w:type="dxa"/>
              <w:left w:w="57" w:type="dxa"/>
              <w:bottom w:w="0" w:type="dxa"/>
              <w:right w:w="57" w:type="dxa"/>
            </w:tcMar>
            <w:vAlign w:val="center"/>
            <w:hideMark/>
          </w:tcPr>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黑体_GBK" w:eastAsia="方正黑体_GBK" w:hAnsi="宋体" w:cs="宋体" w:hint="eastAsia"/>
                <w:kern w:val="0"/>
                <w:szCs w:val="21"/>
              </w:rPr>
              <w:t>第二十条第（八）项</w:t>
            </w:r>
          </w:p>
        </w:tc>
      </w:tr>
      <w:tr w:rsidR="009D5B39" w:rsidRPr="009D5B39" w:rsidTr="009D5B39">
        <w:trPr>
          <w:trHeight w:val="397"/>
          <w:jc w:val="center"/>
        </w:trPr>
        <w:tc>
          <w:tcPr>
            <w:tcW w:w="2268"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书宋_GBK" w:eastAsia="方正书宋_GBK" w:hAnsi="宋体" w:cs="宋体" w:hint="eastAsia"/>
                <w:kern w:val="0"/>
                <w:szCs w:val="21"/>
              </w:rPr>
              <w:t>信息内容</w:t>
            </w:r>
          </w:p>
        </w:tc>
        <w:tc>
          <w:tcPr>
            <w:tcW w:w="6804" w:type="dxa"/>
            <w:gridSpan w:val="3"/>
            <w:tcBorders>
              <w:top w:val="nil"/>
              <w:left w:val="nil"/>
              <w:bottom w:val="single" w:sz="8" w:space="0" w:color="auto"/>
              <w:right w:val="single" w:sz="8" w:space="0" w:color="000000"/>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本年收费金额（单位：万元）</w:t>
            </w:r>
          </w:p>
        </w:tc>
      </w:tr>
      <w:tr w:rsidR="009D5B39" w:rsidRPr="009D5B39" w:rsidTr="009D5B39">
        <w:trPr>
          <w:trHeight w:val="397"/>
          <w:jc w:val="center"/>
        </w:trPr>
        <w:tc>
          <w:tcPr>
            <w:tcW w:w="2268"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行政事业性收费</w:t>
            </w:r>
          </w:p>
        </w:tc>
        <w:tc>
          <w:tcPr>
            <w:tcW w:w="6804" w:type="dxa"/>
            <w:gridSpan w:val="3"/>
            <w:tcBorders>
              <w:top w:val="nil"/>
              <w:left w:val="nil"/>
              <w:bottom w:val="single" w:sz="8" w:space="0" w:color="auto"/>
              <w:right w:val="single" w:sz="8" w:space="0" w:color="000000"/>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r>
    </w:tbl>
    <w:p w:rsidR="009D5B39" w:rsidRPr="009D5B39" w:rsidRDefault="009D5B39" w:rsidP="009D5B39">
      <w:pPr>
        <w:widowControl/>
        <w:shd w:val="clear" w:color="auto" w:fill="FFFFFF"/>
        <w:spacing w:line="460" w:lineRule="atLeast"/>
        <w:ind w:firstLine="560"/>
        <w:jc w:val="left"/>
        <w:rPr>
          <w:rFonts w:ascii="宋体" w:eastAsia="宋体" w:hAnsi="宋体" w:cs="宋体"/>
          <w:kern w:val="0"/>
          <w:sz w:val="24"/>
          <w:szCs w:val="24"/>
        </w:rPr>
      </w:pPr>
      <w:r w:rsidRPr="009D5B39">
        <w:rPr>
          <w:rFonts w:ascii="黑体" w:eastAsia="黑体" w:hAnsi="黑体" w:cs="宋体" w:hint="eastAsia"/>
          <w:color w:val="333333"/>
          <w:kern w:val="0"/>
          <w:sz w:val="28"/>
          <w:szCs w:val="28"/>
          <w:shd w:val="clear" w:color="auto" w:fill="FFFFFF"/>
        </w:rPr>
        <w:t>三、收到和处理政府信息公开申请情况</w:t>
      </w:r>
    </w:p>
    <w:tbl>
      <w:tblPr>
        <w:tblW w:w="9072" w:type="dxa"/>
        <w:jc w:val="center"/>
        <w:tblCellMar>
          <w:top w:w="15" w:type="dxa"/>
          <w:left w:w="15" w:type="dxa"/>
          <w:bottom w:w="15" w:type="dxa"/>
          <w:right w:w="15" w:type="dxa"/>
        </w:tblCellMar>
        <w:tblLook w:val="04A0"/>
      </w:tblPr>
      <w:tblGrid>
        <w:gridCol w:w="869"/>
        <w:gridCol w:w="1106"/>
        <w:gridCol w:w="2744"/>
        <w:gridCol w:w="854"/>
        <w:gridCol w:w="643"/>
        <w:gridCol w:w="714"/>
        <w:gridCol w:w="658"/>
        <w:gridCol w:w="616"/>
        <w:gridCol w:w="420"/>
        <w:gridCol w:w="448"/>
      </w:tblGrid>
      <w:tr w:rsidR="009D5B39" w:rsidRPr="009D5B39" w:rsidTr="009D5B39">
        <w:trPr>
          <w:trHeight w:val="397"/>
          <w:jc w:val="center"/>
        </w:trPr>
        <w:tc>
          <w:tcPr>
            <w:tcW w:w="4719" w:type="dxa"/>
            <w:gridSpan w:val="3"/>
            <w:vMerge w:val="restart"/>
            <w:tcBorders>
              <w:top w:val="single" w:sz="8" w:space="0" w:color="auto"/>
              <w:left w:val="single" w:sz="8" w:space="0" w:color="auto"/>
              <w:bottom w:val="outset" w:sz="8" w:space="0" w:color="auto"/>
              <w:right w:val="single" w:sz="8" w:space="0" w:color="auto"/>
            </w:tcBorders>
            <w:tcMar>
              <w:top w:w="0" w:type="dxa"/>
              <w:left w:w="108" w:type="dxa"/>
              <w:bottom w:w="0" w:type="dxa"/>
              <w:right w:w="108"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仿宋" w:eastAsia="仿宋" w:hAnsi="仿宋" w:cs="宋体" w:hint="eastAsia"/>
                <w:kern w:val="0"/>
                <w:szCs w:val="21"/>
              </w:rPr>
              <w:t>（本列数据的勾稽关系为：第一项加第二项之和，等于第三项加第四项之和）</w:t>
            </w:r>
          </w:p>
        </w:tc>
        <w:tc>
          <w:tcPr>
            <w:tcW w:w="4353"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黑体_GBK" w:eastAsia="方正黑体_GBK" w:hAnsi="宋体" w:cs="宋体" w:hint="eastAsia"/>
                <w:kern w:val="0"/>
                <w:szCs w:val="21"/>
              </w:rPr>
              <w:t>申请人情况</w:t>
            </w:r>
          </w:p>
        </w:tc>
      </w:tr>
      <w:tr w:rsidR="009D5B39" w:rsidRPr="009D5B39" w:rsidTr="009D5B39">
        <w:trPr>
          <w:trHeight w:val="397"/>
          <w:jc w:val="center"/>
        </w:trPr>
        <w:tc>
          <w:tcPr>
            <w:tcW w:w="0" w:type="auto"/>
            <w:gridSpan w:val="3"/>
            <w:vMerge/>
            <w:tcBorders>
              <w:top w:val="single" w:sz="8" w:space="0" w:color="auto"/>
              <w:left w:val="single" w:sz="8" w:space="0" w:color="auto"/>
              <w:bottom w:val="outset" w:sz="8" w:space="0" w:color="auto"/>
              <w:right w:val="single" w:sz="8" w:space="0" w:color="auto"/>
            </w:tcBorders>
            <w:vAlign w:val="center"/>
            <w:hideMark/>
          </w:tcPr>
          <w:p w:rsidR="009D5B39" w:rsidRPr="009D5B39" w:rsidRDefault="009D5B39" w:rsidP="009D5B39">
            <w:pPr>
              <w:widowControl/>
              <w:jc w:val="left"/>
              <w:rPr>
                <w:rFonts w:ascii="宋体" w:eastAsia="宋体" w:hAnsi="宋体" w:cs="宋体"/>
                <w:kern w:val="0"/>
                <w:sz w:val="24"/>
                <w:szCs w:val="24"/>
              </w:rPr>
            </w:pPr>
          </w:p>
        </w:tc>
        <w:tc>
          <w:tcPr>
            <w:tcW w:w="854" w:type="dxa"/>
            <w:vMerge w:val="restart"/>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黑体_GBK" w:eastAsia="方正黑体_GBK" w:hAnsi="宋体" w:cs="宋体" w:hint="eastAsia"/>
                <w:kern w:val="0"/>
                <w:szCs w:val="21"/>
              </w:rPr>
              <w:t>自然人</w:t>
            </w:r>
          </w:p>
        </w:tc>
        <w:tc>
          <w:tcPr>
            <w:tcW w:w="3051"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黑体_GBK" w:eastAsia="方正黑体_GBK" w:hAnsi="宋体" w:cs="宋体" w:hint="eastAsia"/>
                <w:kern w:val="0"/>
                <w:szCs w:val="21"/>
              </w:rPr>
              <w:t>法人或其他组织</w:t>
            </w:r>
          </w:p>
        </w:tc>
        <w:tc>
          <w:tcPr>
            <w:tcW w:w="448" w:type="dxa"/>
            <w:vMerge w:val="restart"/>
            <w:tcBorders>
              <w:top w:val="single" w:sz="8" w:space="0" w:color="auto"/>
              <w:left w:val="nil"/>
              <w:bottom w:val="outset"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黑体_GBK" w:eastAsia="方正黑体_GBK" w:hAnsi="宋体" w:cs="宋体" w:hint="eastAsia"/>
                <w:kern w:val="0"/>
                <w:szCs w:val="21"/>
              </w:rPr>
              <w:t>总计</w:t>
            </w:r>
          </w:p>
        </w:tc>
      </w:tr>
      <w:tr w:rsidR="009D5B39" w:rsidRPr="009D5B39" w:rsidTr="009D5B39">
        <w:trPr>
          <w:trHeight w:val="397"/>
          <w:jc w:val="center"/>
        </w:trPr>
        <w:tc>
          <w:tcPr>
            <w:tcW w:w="0" w:type="auto"/>
            <w:gridSpan w:val="3"/>
            <w:vMerge/>
            <w:tcBorders>
              <w:top w:val="single" w:sz="8" w:space="0" w:color="auto"/>
              <w:left w:val="single" w:sz="8" w:space="0" w:color="auto"/>
              <w:bottom w:val="outset" w:sz="8" w:space="0" w:color="auto"/>
              <w:right w:val="single" w:sz="8" w:space="0" w:color="auto"/>
            </w:tcBorders>
            <w:vAlign w:val="center"/>
            <w:hideMark/>
          </w:tcPr>
          <w:p w:rsidR="009D5B39" w:rsidRPr="009D5B39" w:rsidRDefault="009D5B39" w:rsidP="009D5B3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9D5B39" w:rsidRPr="009D5B39" w:rsidRDefault="009D5B39" w:rsidP="009D5B39">
            <w:pPr>
              <w:widowControl/>
              <w:jc w:val="left"/>
              <w:rPr>
                <w:rFonts w:ascii="宋体" w:eastAsia="宋体" w:hAnsi="宋体" w:cs="宋体"/>
                <w:kern w:val="0"/>
                <w:sz w:val="24"/>
                <w:szCs w:val="24"/>
              </w:rPr>
            </w:pPr>
          </w:p>
        </w:tc>
        <w:tc>
          <w:tcPr>
            <w:tcW w:w="643"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黑体_GBK" w:eastAsia="方正黑体_GBK" w:hAnsi="宋体" w:cs="宋体" w:hint="eastAsia"/>
                <w:kern w:val="0"/>
                <w:szCs w:val="21"/>
              </w:rPr>
              <w:t>商业</w:t>
            </w:r>
          </w:p>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黑体_GBK" w:eastAsia="方正黑体_GBK" w:hAnsi="宋体" w:cs="宋体" w:hint="eastAsia"/>
                <w:kern w:val="0"/>
                <w:szCs w:val="21"/>
              </w:rPr>
              <w:t>企业</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黑体_GBK" w:eastAsia="方正黑体_GBK" w:hAnsi="宋体" w:cs="宋体" w:hint="eastAsia"/>
                <w:kern w:val="0"/>
                <w:szCs w:val="21"/>
              </w:rPr>
              <w:t>科研</w:t>
            </w:r>
          </w:p>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黑体_GBK" w:eastAsia="方正黑体_GBK" w:hAnsi="宋体" w:cs="宋体" w:hint="eastAsia"/>
                <w:kern w:val="0"/>
                <w:szCs w:val="21"/>
              </w:rPr>
              <w:t>机构</w:t>
            </w:r>
          </w:p>
        </w:tc>
        <w:tc>
          <w:tcPr>
            <w:tcW w:w="65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黑体_GBK" w:eastAsia="方正黑体_GBK" w:hAnsi="宋体" w:cs="宋体" w:hint="eastAsia"/>
                <w:kern w:val="0"/>
                <w:szCs w:val="21"/>
              </w:rPr>
              <w:t>社会公益组织</w:t>
            </w:r>
          </w:p>
        </w:tc>
        <w:tc>
          <w:tcPr>
            <w:tcW w:w="61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黑体_GBK" w:eastAsia="方正黑体_GBK" w:hAnsi="宋体" w:cs="宋体" w:hint="eastAsia"/>
                <w:kern w:val="0"/>
                <w:szCs w:val="21"/>
              </w:rPr>
              <w:t>法律服务机构</w:t>
            </w:r>
          </w:p>
        </w:tc>
        <w:tc>
          <w:tcPr>
            <w:tcW w:w="420"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黑体_GBK" w:eastAsia="方正黑体_GBK" w:hAnsi="宋体" w:cs="宋体" w:hint="eastAsia"/>
                <w:kern w:val="0"/>
                <w:szCs w:val="21"/>
              </w:rPr>
              <w:t>其他</w:t>
            </w:r>
          </w:p>
        </w:tc>
        <w:tc>
          <w:tcPr>
            <w:tcW w:w="0" w:type="auto"/>
            <w:vMerge/>
            <w:tcBorders>
              <w:top w:val="single" w:sz="8" w:space="0" w:color="auto"/>
              <w:left w:val="nil"/>
              <w:bottom w:val="outset" w:sz="8" w:space="0" w:color="auto"/>
              <w:right w:val="single" w:sz="8" w:space="0" w:color="auto"/>
            </w:tcBorders>
            <w:vAlign w:val="center"/>
            <w:hideMark/>
          </w:tcPr>
          <w:p w:rsidR="009D5B39" w:rsidRPr="009D5B39" w:rsidRDefault="009D5B39" w:rsidP="009D5B39">
            <w:pPr>
              <w:widowControl/>
              <w:jc w:val="left"/>
              <w:rPr>
                <w:rFonts w:ascii="宋体" w:eastAsia="宋体" w:hAnsi="宋体" w:cs="宋体"/>
                <w:kern w:val="0"/>
                <w:sz w:val="24"/>
                <w:szCs w:val="24"/>
              </w:rPr>
            </w:pPr>
          </w:p>
        </w:tc>
      </w:tr>
      <w:tr w:rsidR="009D5B39" w:rsidRPr="009D5B39" w:rsidTr="009D5B39">
        <w:trPr>
          <w:trHeight w:val="397"/>
          <w:jc w:val="center"/>
        </w:trPr>
        <w:tc>
          <w:tcPr>
            <w:tcW w:w="4719" w:type="dxa"/>
            <w:gridSpan w:val="3"/>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一、本年新收政府信息公开申请数量</w:t>
            </w:r>
          </w:p>
        </w:tc>
        <w:tc>
          <w:tcPr>
            <w:tcW w:w="85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4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71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58"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16"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42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448"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r>
      <w:tr w:rsidR="009D5B39" w:rsidRPr="009D5B39" w:rsidTr="009D5B39">
        <w:trPr>
          <w:trHeight w:val="397"/>
          <w:jc w:val="center"/>
        </w:trPr>
        <w:tc>
          <w:tcPr>
            <w:tcW w:w="4719" w:type="dxa"/>
            <w:gridSpan w:val="3"/>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二、上年结转政府信息公开申请数量</w:t>
            </w:r>
          </w:p>
        </w:tc>
        <w:tc>
          <w:tcPr>
            <w:tcW w:w="85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4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71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58"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16"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42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448"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r>
      <w:tr w:rsidR="009D5B39" w:rsidRPr="009D5B39" w:rsidTr="009D5B39">
        <w:trPr>
          <w:trHeight w:val="397"/>
          <w:jc w:val="center"/>
        </w:trPr>
        <w:tc>
          <w:tcPr>
            <w:tcW w:w="869" w:type="dxa"/>
            <w:vMerge w:val="restar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书宋_GBK" w:eastAsia="方正书宋_GBK" w:hAnsi="宋体" w:cs="宋体" w:hint="eastAsia"/>
                <w:kern w:val="0"/>
                <w:szCs w:val="21"/>
              </w:rPr>
              <w:t>三、本年度办理</w:t>
            </w:r>
            <w:r w:rsidRPr="009D5B39">
              <w:rPr>
                <w:rFonts w:ascii="方正书宋_GBK" w:eastAsia="方正书宋_GBK" w:hAnsi="宋体" w:cs="宋体" w:hint="eastAsia"/>
                <w:kern w:val="0"/>
                <w:szCs w:val="21"/>
              </w:rPr>
              <w:lastRenderedPageBreak/>
              <w:t>结果</w:t>
            </w:r>
          </w:p>
        </w:tc>
        <w:tc>
          <w:tcPr>
            <w:tcW w:w="3850" w:type="dxa"/>
            <w:gridSpan w:val="2"/>
            <w:tcBorders>
              <w:top w:val="nil"/>
              <w:left w:val="nil"/>
              <w:bottom w:val="single" w:sz="8" w:space="0" w:color="auto"/>
              <w:right w:val="single" w:sz="8" w:space="0" w:color="auto"/>
            </w:tcBorders>
            <w:tcMar>
              <w:top w:w="28" w:type="dxa"/>
              <w:left w:w="28" w:type="dxa"/>
              <w:bottom w:w="28" w:type="dxa"/>
              <w:right w:w="28"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lastRenderedPageBreak/>
              <w:t>（一）予以公开</w:t>
            </w:r>
          </w:p>
        </w:tc>
        <w:tc>
          <w:tcPr>
            <w:tcW w:w="85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4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71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58"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16"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42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448"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r>
      <w:tr w:rsidR="009D5B39" w:rsidRPr="009D5B39" w:rsidTr="009D5B39">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9D5B39" w:rsidRPr="009D5B39" w:rsidRDefault="009D5B39" w:rsidP="009D5B39">
            <w:pPr>
              <w:widowControl/>
              <w:jc w:val="left"/>
              <w:rPr>
                <w:rFonts w:ascii="宋体" w:eastAsia="宋体" w:hAnsi="宋体" w:cs="宋体"/>
                <w:kern w:val="0"/>
                <w:sz w:val="24"/>
                <w:szCs w:val="24"/>
              </w:rPr>
            </w:pPr>
          </w:p>
        </w:tc>
        <w:tc>
          <w:tcPr>
            <w:tcW w:w="3850" w:type="dxa"/>
            <w:gridSpan w:val="2"/>
            <w:tcBorders>
              <w:top w:val="nil"/>
              <w:left w:val="nil"/>
              <w:bottom w:val="single" w:sz="8" w:space="0" w:color="auto"/>
              <w:right w:val="single" w:sz="8" w:space="0" w:color="auto"/>
            </w:tcBorders>
            <w:tcMar>
              <w:top w:w="28" w:type="dxa"/>
              <w:left w:w="28" w:type="dxa"/>
              <w:bottom w:w="28" w:type="dxa"/>
              <w:right w:w="28"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（二）部分公开</w:t>
            </w:r>
            <w:r w:rsidRPr="009D5B39">
              <w:rPr>
                <w:rFonts w:ascii="仿宋" w:eastAsia="仿宋" w:hAnsi="仿宋" w:cs="宋体" w:hint="eastAsia"/>
                <w:kern w:val="0"/>
                <w:szCs w:val="21"/>
              </w:rPr>
              <w:t>（区分处理的，只计这一</w:t>
            </w:r>
            <w:r w:rsidRPr="009D5B39">
              <w:rPr>
                <w:rFonts w:ascii="仿宋" w:eastAsia="仿宋" w:hAnsi="仿宋" w:cs="宋体" w:hint="eastAsia"/>
                <w:kern w:val="0"/>
                <w:szCs w:val="21"/>
              </w:rPr>
              <w:lastRenderedPageBreak/>
              <w:t>情形，不计其他情形）</w:t>
            </w:r>
          </w:p>
        </w:tc>
        <w:tc>
          <w:tcPr>
            <w:tcW w:w="85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lastRenderedPageBreak/>
              <w:t>0</w:t>
            </w:r>
          </w:p>
        </w:tc>
        <w:tc>
          <w:tcPr>
            <w:tcW w:w="64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71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58"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16"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42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448"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r>
      <w:tr w:rsidR="009D5B39" w:rsidRPr="009D5B39" w:rsidTr="009D5B39">
        <w:trPr>
          <w:trHeight w:val="425"/>
          <w:jc w:val="center"/>
        </w:trPr>
        <w:tc>
          <w:tcPr>
            <w:tcW w:w="869" w:type="dxa"/>
            <w:vMerge w:val="restart"/>
            <w:tcBorders>
              <w:top w:val="nil"/>
              <w:left w:val="single" w:sz="8" w:space="0" w:color="auto"/>
              <w:bottom w:val="nil"/>
              <w:right w:val="single" w:sz="8" w:space="0" w:color="auto"/>
            </w:tcBorders>
            <w:tcMar>
              <w:top w:w="28" w:type="dxa"/>
              <w:left w:w="28" w:type="dxa"/>
              <w:bottom w:w="28" w:type="dxa"/>
              <w:right w:w="28" w:type="dxa"/>
            </w:tcMar>
            <w:vAlign w:val="center"/>
            <w:hideMark/>
          </w:tcPr>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书宋_GBK" w:eastAsia="方正书宋_GBK" w:hAnsi="宋体" w:cs="宋体" w:hint="eastAsia"/>
                <w:kern w:val="0"/>
                <w:szCs w:val="21"/>
              </w:rPr>
              <w:lastRenderedPageBreak/>
              <w:t>三、本年度办理结果</w:t>
            </w:r>
          </w:p>
        </w:tc>
        <w:tc>
          <w:tcPr>
            <w:tcW w:w="1106" w:type="dxa"/>
            <w:vMerge w:val="restart"/>
            <w:tcBorders>
              <w:top w:val="nil"/>
              <w:left w:val="nil"/>
              <w:bottom w:val="outset"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（三）不予公开</w:t>
            </w:r>
          </w:p>
        </w:tc>
        <w:tc>
          <w:tcPr>
            <w:tcW w:w="274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1.属于国家秘密</w:t>
            </w:r>
          </w:p>
        </w:tc>
        <w:tc>
          <w:tcPr>
            <w:tcW w:w="85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4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71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58"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16"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42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448"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r>
      <w:tr w:rsidR="009D5B39" w:rsidRPr="009D5B39" w:rsidTr="009D5B39">
        <w:trPr>
          <w:trHeight w:val="425"/>
          <w:jc w:val="center"/>
        </w:trPr>
        <w:tc>
          <w:tcPr>
            <w:tcW w:w="0" w:type="auto"/>
            <w:vMerge/>
            <w:tcBorders>
              <w:top w:val="nil"/>
              <w:left w:val="single" w:sz="8" w:space="0" w:color="auto"/>
              <w:bottom w:val="nil"/>
              <w:right w:val="single" w:sz="8" w:space="0" w:color="auto"/>
            </w:tcBorders>
            <w:vAlign w:val="center"/>
            <w:hideMark/>
          </w:tcPr>
          <w:p w:rsidR="009D5B39" w:rsidRPr="009D5B39" w:rsidRDefault="009D5B39" w:rsidP="009D5B39">
            <w:pPr>
              <w:widowControl/>
              <w:jc w:val="left"/>
              <w:rPr>
                <w:rFonts w:ascii="宋体" w:eastAsia="宋体" w:hAnsi="宋体" w:cs="宋体"/>
                <w:kern w:val="0"/>
                <w:sz w:val="24"/>
                <w:szCs w:val="24"/>
              </w:rPr>
            </w:pPr>
          </w:p>
        </w:tc>
        <w:tc>
          <w:tcPr>
            <w:tcW w:w="0" w:type="auto"/>
            <w:vMerge/>
            <w:tcBorders>
              <w:top w:val="nil"/>
              <w:left w:val="nil"/>
              <w:bottom w:val="outset" w:sz="8" w:space="0" w:color="auto"/>
              <w:right w:val="single" w:sz="8" w:space="0" w:color="auto"/>
            </w:tcBorders>
            <w:vAlign w:val="center"/>
            <w:hideMark/>
          </w:tcPr>
          <w:p w:rsidR="009D5B39" w:rsidRPr="009D5B39" w:rsidRDefault="009D5B39" w:rsidP="009D5B39">
            <w:pPr>
              <w:widowControl/>
              <w:jc w:val="left"/>
              <w:rPr>
                <w:rFonts w:ascii="宋体" w:eastAsia="宋体" w:hAnsi="宋体" w:cs="宋体"/>
                <w:kern w:val="0"/>
                <w:sz w:val="24"/>
                <w:szCs w:val="24"/>
              </w:rPr>
            </w:pPr>
          </w:p>
        </w:tc>
        <w:tc>
          <w:tcPr>
            <w:tcW w:w="274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2.其他法律行政法规禁止公开</w:t>
            </w:r>
          </w:p>
        </w:tc>
        <w:tc>
          <w:tcPr>
            <w:tcW w:w="85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43"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5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1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420"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44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r>
      <w:tr w:rsidR="009D5B39" w:rsidRPr="009D5B39" w:rsidTr="009D5B39">
        <w:trPr>
          <w:trHeight w:val="425"/>
          <w:jc w:val="center"/>
        </w:trPr>
        <w:tc>
          <w:tcPr>
            <w:tcW w:w="0" w:type="auto"/>
            <w:vMerge/>
            <w:tcBorders>
              <w:top w:val="nil"/>
              <w:left w:val="single" w:sz="8" w:space="0" w:color="auto"/>
              <w:bottom w:val="nil"/>
              <w:right w:val="single" w:sz="8" w:space="0" w:color="auto"/>
            </w:tcBorders>
            <w:vAlign w:val="center"/>
            <w:hideMark/>
          </w:tcPr>
          <w:p w:rsidR="009D5B39" w:rsidRPr="009D5B39" w:rsidRDefault="009D5B39" w:rsidP="009D5B39">
            <w:pPr>
              <w:widowControl/>
              <w:jc w:val="left"/>
              <w:rPr>
                <w:rFonts w:ascii="宋体" w:eastAsia="宋体" w:hAnsi="宋体" w:cs="宋体"/>
                <w:kern w:val="0"/>
                <w:sz w:val="24"/>
                <w:szCs w:val="24"/>
              </w:rPr>
            </w:pPr>
          </w:p>
        </w:tc>
        <w:tc>
          <w:tcPr>
            <w:tcW w:w="0" w:type="auto"/>
            <w:vMerge/>
            <w:tcBorders>
              <w:top w:val="nil"/>
              <w:left w:val="nil"/>
              <w:bottom w:val="outset" w:sz="8" w:space="0" w:color="auto"/>
              <w:right w:val="single" w:sz="8" w:space="0" w:color="auto"/>
            </w:tcBorders>
            <w:vAlign w:val="center"/>
            <w:hideMark/>
          </w:tcPr>
          <w:p w:rsidR="009D5B39" w:rsidRPr="009D5B39" w:rsidRDefault="009D5B39" w:rsidP="009D5B39">
            <w:pPr>
              <w:widowControl/>
              <w:jc w:val="left"/>
              <w:rPr>
                <w:rFonts w:ascii="宋体" w:eastAsia="宋体" w:hAnsi="宋体" w:cs="宋体"/>
                <w:kern w:val="0"/>
                <w:sz w:val="24"/>
                <w:szCs w:val="24"/>
              </w:rPr>
            </w:pPr>
          </w:p>
        </w:tc>
        <w:tc>
          <w:tcPr>
            <w:tcW w:w="274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3.危及“三安全一稳定”</w:t>
            </w:r>
          </w:p>
        </w:tc>
        <w:tc>
          <w:tcPr>
            <w:tcW w:w="85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43"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5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1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420"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44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r>
      <w:tr w:rsidR="009D5B39" w:rsidRPr="009D5B39" w:rsidTr="009D5B39">
        <w:trPr>
          <w:trHeight w:val="425"/>
          <w:jc w:val="center"/>
        </w:trPr>
        <w:tc>
          <w:tcPr>
            <w:tcW w:w="0" w:type="auto"/>
            <w:vMerge/>
            <w:tcBorders>
              <w:top w:val="nil"/>
              <w:left w:val="single" w:sz="8" w:space="0" w:color="auto"/>
              <w:bottom w:val="nil"/>
              <w:right w:val="single" w:sz="8" w:space="0" w:color="auto"/>
            </w:tcBorders>
            <w:vAlign w:val="center"/>
            <w:hideMark/>
          </w:tcPr>
          <w:p w:rsidR="009D5B39" w:rsidRPr="009D5B39" w:rsidRDefault="009D5B39" w:rsidP="009D5B39">
            <w:pPr>
              <w:widowControl/>
              <w:jc w:val="left"/>
              <w:rPr>
                <w:rFonts w:ascii="宋体" w:eastAsia="宋体" w:hAnsi="宋体" w:cs="宋体"/>
                <w:kern w:val="0"/>
                <w:sz w:val="24"/>
                <w:szCs w:val="24"/>
              </w:rPr>
            </w:pPr>
          </w:p>
        </w:tc>
        <w:tc>
          <w:tcPr>
            <w:tcW w:w="0" w:type="auto"/>
            <w:vMerge/>
            <w:tcBorders>
              <w:top w:val="nil"/>
              <w:left w:val="nil"/>
              <w:bottom w:val="outset" w:sz="8" w:space="0" w:color="auto"/>
              <w:right w:val="single" w:sz="8" w:space="0" w:color="auto"/>
            </w:tcBorders>
            <w:vAlign w:val="center"/>
            <w:hideMark/>
          </w:tcPr>
          <w:p w:rsidR="009D5B39" w:rsidRPr="009D5B39" w:rsidRDefault="009D5B39" w:rsidP="009D5B39">
            <w:pPr>
              <w:widowControl/>
              <w:jc w:val="left"/>
              <w:rPr>
                <w:rFonts w:ascii="宋体" w:eastAsia="宋体" w:hAnsi="宋体" w:cs="宋体"/>
                <w:kern w:val="0"/>
                <w:sz w:val="24"/>
                <w:szCs w:val="24"/>
              </w:rPr>
            </w:pPr>
          </w:p>
        </w:tc>
        <w:tc>
          <w:tcPr>
            <w:tcW w:w="274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4.保护第三方合法权益</w:t>
            </w:r>
          </w:p>
        </w:tc>
        <w:tc>
          <w:tcPr>
            <w:tcW w:w="85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43"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5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1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420"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44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r>
      <w:tr w:rsidR="009D5B39" w:rsidRPr="009D5B39" w:rsidTr="009D5B39">
        <w:trPr>
          <w:trHeight w:val="425"/>
          <w:jc w:val="center"/>
        </w:trPr>
        <w:tc>
          <w:tcPr>
            <w:tcW w:w="0" w:type="auto"/>
            <w:vMerge/>
            <w:tcBorders>
              <w:top w:val="nil"/>
              <w:left w:val="single" w:sz="8" w:space="0" w:color="auto"/>
              <w:bottom w:val="nil"/>
              <w:right w:val="single" w:sz="8" w:space="0" w:color="auto"/>
            </w:tcBorders>
            <w:vAlign w:val="center"/>
            <w:hideMark/>
          </w:tcPr>
          <w:p w:rsidR="009D5B39" w:rsidRPr="009D5B39" w:rsidRDefault="009D5B39" w:rsidP="009D5B39">
            <w:pPr>
              <w:widowControl/>
              <w:jc w:val="left"/>
              <w:rPr>
                <w:rFonts w:ascii="宋体" w:eastAsia="宋体" w:hAnsi="宋体" w:cs="宋体"/>
                <w:kern w:val="0"/>
                <w:sz w:val="24"/>
                <w:szCs w:val="24"/>
              </w:rPr>
            </w:pPr>
          </w:p>
        </w:tc>
        <w:tc>
          <w:tcPr>
            <w:tcW w:w="0" w:type="auto"/>
            <w:vMerge/>
            <w:tcBorders>
              <w:top w:val="nil"/>
              <w:left w:val="nil"/>
              <w:bottom w:val="outset" w:sz="8" w:space="0" w:color="auto"/>
              <w:right w:val="single" w:sz="8" w:space="0" w:color="auto"/>
            </w:tcBorders>
            <w:vAlign w:val="center"/>
            <w:hideMark/>
          </w:tcPr>
          <w:p w:rsidR="009D5B39" w:rsidRPr="009D5B39" w:rsidRDefault="009D5B39" w:rsidP="009D5B39">
            <w:pPr>
              <w:widowControl/>
              <w:jc w:val="left"/>
              <w:rPr>
                <w:rFonts w:ascii="宋体" w:eastAsia="宋体" w:hAnsi="宋体" w:cs="宋体"/>
                <w:kern w:val="0"/>
                <w:sz w:val="24"/>
                <w:szCs w:val="24"/>
              </w:rPr>
            </w:pPr>
          </w:p>
        </w:tc>
        <w:tc>
          <w:tcPr>
            <w:tcW w:w="274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5.属于三类内部事务信息</w:t>
            </w:r>
          </w:p>
        </w:tc>
        <w:tc>
          <w:tcPr>
            <w:tcW w:w="85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43"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5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1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420"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44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r>
      <w:tr w:rsidR="009D5B39" w:rsidRPr="009D5B39" w:rsidTr="009D5B39">
        <w:trPr>
          <w:trHeight w:val="425"/>
          <w:jc w:val="center"/>
        </w:trPr>
        <w:tc>
          <w:tcPr>
            <w:tcW w:w="0" w:type="auto"/>
            <w:vMerge/>
            <w:tcBorders>
              <w:top w:val="nil"/>
              <w:left w:val="single" w:sz="8" w:space="0" w:color="auto"/>
              <w:bottom w:val="nil"/>
              <w:right w:val="single" w:sz="8" w:space="0" w:color="auto"/>
            </w:tcBorders>
            <w:vAlign w:val="center"/>
            <w:hideMark/>
          </w:tcPr>
          <w:p w:rsidR="009D5B39" w:rsidRPr="009D5B39" w:rsidRDefault="009D5B39" w:rsidP="009D5B39">
            <w:pPr>
              <w:widowControl/>
              <w:jc w:val="left"/>
              <w:rPr>
                <w:rFonts w:ascii="宋体" w:eastAsia="宋体" w:hAnsi="宋体" w:cs="宋体"/>
                <w:kern w:val="0"/>
                <w:sz w:val="24"/>
                <w:szCs w:val="24"/>
              </w:rPr>
            </w:pPr>
          </w:p>
        </w:tc>
        <w:tc>
          <w:tcPr>
            <w:tcW w:w="0" w:type="auto"/>
            <w:vMerge/>
            <w:tcBorders>
              <w:top w:val="nil"/>
              <w:left w:val="nil"/>
              <w:bottom w:val="outset" w:sz="8" w:space="0" w:color="auto"/>
              <w:right w:val="single" w:sz="8" w:space="0" w:color="auto"/>
            </w:tcBorders>
            <w:vAlign w:val="center"/>
            <w:hideMark/>
          </w:tcPr>
          <w:p w:rsidR="009D5B39" w:rsidRPr="009D5B39" w:rsidRDefault="009D5B39" w:rsidP="009D5B39">
            <w:pPr>
              <w:widowControl/>
              <w:jc w:val="left"/>
              <w:rPr>
                <w:rFonts w:ascii="宋体" w:eastAsia="宋体" w:hAnsi="宋体" w:cs="宋体"/>
                <w:kern w:val="0"/>
                <w:sz w:val="24"/>
                <w:szCs w:val="24"/>
              </w:rPr>
            </w:pPr>
          </w:p>
        </w:tc>
        <w:tc>
          <w:tcPr>
            <w:tcW w:w="274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6.属于四类过程性信息</w:t>
            </w:r>
          </w:p>
        </w:tc>
        <w:tc>
          <w:tcPr>
            <w:tcW w:w="85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43"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5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1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420"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44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r>
      <w:tr w:rsidR="009D5B39" w:rsidRPr="009D5B39" w:rsidTr="009D5B39">
        <w:trPr>
          <w:trHeight w:val="425"/>
          <w:jc w:val="center"/>
        </w:trPr>
        <w:tc>
          <w:tcPr>
            <w:tcW w:w="0" w:type="auto"/>
            <w:vMerge/>
            <w:tcBorders>
              <w:top w:val="nil"/>
              <w:left w:val="single" w:sz="8" w:space="0" w:color="auto"/>
              <w:bottom w:val="nil"/>
              <w:right w:val="single" w:sz="8" w:space="0" w:color="auto"/>
            </w:tcBorders>
            <w:vAlign w:val="center"/>
            <w:hideMark/>
          </w:tcPr>
          <w:p w:rsidR="009D5B39" w:rsidRPr="009D5B39" w:rsidRDefault="009D5B39" w:rsidP="009D5B39">
            <w:pPr>
              <w:widowControl/>
              <w:jc w:val="left"/>
              <w:rPr>
                <w:rFonts w:ascii="宋体" w:eastAsia="宋体" w:hAnsi="宋体" w:cs="宋体"/>
                <w:kern w:val="0"/>
                <w:sz w:val="24"/>
                <w:szCs w:val="24"/>
              </w:rPr>
            </w:pPr>
          </w:p>
        </w:tc>
        <w:tc>
          <w:tcPr>
            <w:tcW w:w="0" w:type="auto"/>
            <w:vMerge/>
            <w:tcBorders>
              <w:top w:val="nil"/>
              <w:left w:val="nil"/>
              <w:bottom w:val="outset" w:sz="8" w:space="0" w:color="auto"/>
              <w:right w:val="single" w:sz="8" w:space="0" w:color="auto"/>
            </w:tcBorders>
            <w:vAlign w:val="center"/>
            <w:hideMark/>
          </w:tcPr>
          <w:p w:rsidR="009D5B39" w:rsidRPr="009D5B39" w:rsidRDefault="009D5B39" w:rsidP="009D5B39">
            <w:pPr>
              <w:widowControl/>
              <w:jc w:val="left"/>
              <w:rPr>
                <w:rFonts w:ascii="宋体" w:eastAsia="宋体" w:hAnsi="宋体" w:cs="宋体"/>
                <w:kern w:val="0"/>
                <w:sz w:val="24"/>
                <w:szCs w:val="24"/>
              </w:rPr>
            </w:pPr>
          </w:p>
        </w:tc>
        <w:tc>
          <w:tcPr>
            <w:tcW w:w="274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7.属于行政执法案卷</w:t>
            </w:r>
          </w:p>
        </w:tc>
        <w:tc>
          <w:tcPr>
            <w:tcW w:w="85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43"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5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1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420"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44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r>
      <w:tr w:rsidR="009D5B39" w:rsidRPr="009D5B39" w:rsidTr="009D5B39">
        <w:trPr>
          <w:trHeight w:val="425"/>
          <w:jc w:val="center"/>
        </w:trPr>
        <w:tc>
          <w:tcPr>
            <w:tcW w:w="0" w:type="auto"/>
            <w:vMerge/>
            <w:tcBorders>
              <w:top w:val="nil"/>
              <w:left w:val="single" w:sz="8" w:space="0" w:color="auto"/>
              <w:bottom w:val="nil"/>
              <w:right w:val="single" w:sz="8" w:space="0" w:color="auto"/>
            </w:tcBorders>
            <w:vAlign w:val="center"/>
            <w:hideMark/>
          </w:tcPr>
          <w:p w:rsidR="009D5B39" w:rsidRPr="009D5B39" w:rsidRDefault="009D5B39" w:rsidP="009D5B39">
            <w:pPr>
              <w:widowControl/>
              <w:jc w:val="left"/>
              <w:rPr>
                <w:rFonts w:ascii="宋体" w:eastAsia="宋体" w:hAnsi="宋体" w:cs="宋体"/>
                <w:kern w:val="0"/>
                <w:sz w:val="24"/>
                <w:szCs w:val="24"/>
              </w:rPr>
            </w:pPr>
          </w:p>
        </w:tc>
        <w:tc>
          <w:tcPr>
            <w:tcW w:w="0" w:type="auto"/>
            <w:vMerge/>
            <w:tcBorders>
              <w:top w:val="nil"/>
              <w:left w:val="nil"/>
              <w:bottom w:val="outset" w:sz="8" w:space="0" w:color="auto"/>
              <w:right w:val="single" w:sz="8" w:space="0" w:color="auto"/>
            </w:tcBorders>
            <w:vAlign w:val="center"/>
            <w:hideMark/>
          </w:tcPr>
          <w:p w:rsidR="009D5B39" w:rsidRPr="009D5B39" w:rsidRDefault="009D5B39" w:rsidP="009D5B39">
            <w:pPr>
              <w:widowControl/>
              <w:jc w:val="left"/>
              <w:rPr>
                <w:rFonts w:ascii="宋体" w:eastAsia="宋体" w:hAnsi="宋体" w:cs="宋体"/>
                <w:kern w:val="0"/>
                <w:sz w:val="24"/>
                <w:szCs w:val="24"/>
              </w:rPr>
            </w:pPr>
          </w:p>
        </w:tc>
        <w:tc>
          <w:tcPr>
            <w:tcW w:w="274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8.属于行政查询事项</w:t>
            </w:r>
          </w:p>
        </w:tc>
        <w:tc>
          <w:tcPr>
            <w:tcW w:w="85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43"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5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1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420"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44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r>
      <w:tr w:rsidR="009D5B39" w:rsidRPr="009D5B39" w:rsidTr="009D5B39">
        <w:trPr>
          <w:trHeight w:val="425"/>
          <w:jc w:val="center"/>
        </w:trPr>
        <w:tc>
          <w:tcPr>
            <w:tcW w:w="0" w:type="auto"/>
            <w:vMerge/>
            <w:tcBorders>
              <w:top w:val="nil"/>
              <w:left w:val="single" w:sz="8" w:space="0" w:color="auto"/>
              <w:bottom w:val="nil"/>
              <w:right w:val="single" w:sz="8" w:space="0" w:color="auto"/>
            </w:tcBorders>
            <w:vAlign w:val="center"/>
            <w:hideMark/>
          </w:tcPr>
          <w:p w:rsidR="009D5B39" w:rsidRPr="009D5B39" w:rsidRDefault="009D5B39" w:rsidP="009D5B39">
            <w:pPr>
              <w:widowControl/>
              <w:jc w:val="left"/>
              <w:rPr>
                <w:rFonts w:ascii="宋体" w:eastAsia="宋体" w:hAnsi="宋体" w:cs="宋体"/>
                <w:kern w:val="0"/>
                <w:sz w:val="24"/>
                <w:szCs w:val="24"/>
              </w:rPr>
            </w:pPr>
          </w:p>
        </w:tc>
        <w:tc>
          <w:tcPr>
            <w:tcW w:w="1106" w:type="dxa"/>
            <w:vMerge w:val="restart"/>
            <w:tcBorders>
              <w:top w:val="single" w:sz="8" w:space="0" w:color="auto"/>
              <w:left w:val="nil"/>
              <w:bottom w:val="outset"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（四）无法提供</w:t>
            </w:r>
          </w:p>
        </w:tc>
        <w:tc>
          <w:tcPr>
            <w:tcW w:w="274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1.本机关不掌握相关政府信息</w:t>
            </w:r>
          </w:p>
        </w:tc>
        <w:tc>
          <w:tcPr>
            <w:tcW w:w="85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43"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5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1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420"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44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r>
      <w:tr w:rsidR="009D5B39" w:rsidRPr="009D5B39" w:rsidTr="009D5B39">
        <w:trPr>
          <w:trHeight w:val="425"/>
          <w:jc w:val="center"/>
        </w:trPr>
        <w:tc>
          <w:tcPr>
            <w:tcW w:w="0" w:type="auto"/>
            <w:vMerge/>
            <w:tcBorders>
              <w:top w:val="nil"/>
              <w:left w:val="single" w:sz="8" w:space="0" w:color="auto"/>
              <w:bottom w:val="nil"/>
              <w:right w:val="single" w:sz="8" w:space="0" w:color="auto"/>
            </w:tcBorders>
            <w:vAlign w:val="center"/>
            <w:hideMark/>
          </w:tcPr>
          <w:p w:rsidR="009D5B39" w:rsidRPr="009D5B39" w:rsidRDefault="009D5B39" w:rsidP="009D5B39">
            <w:pPr>
              <w:widowControl/>
              <w:jc w:val="left"/>
              <w:rPr>
                <w:rFonts w:ascii="宋体" w:eastAsia="宋体" w:hAnsi="宋体" w:cs="宋体"/>
                <w:kern w:val="0"/>
                <w:sz w:val="24"/>
                <w:szCs w:val="24"/>
              </w:rPr>
            </w:pPr>
          </w:p>
        </w:tc>
        <w:tc>
          <w:tcPr>
            <w:tcW w:w="0" w:type="auto"/>
            <w:vMerge/>
            <w:tcBorders>
              <w:top w:val="single" w:sz="8" w:space="0" w:color="auto"/>
              <w:left w:val="nil"/>
              <w:bottom w:val="outset" w:sz="8" w:space="0" w:color="auto"/>
              <w:right w:val="single" w:sz="8" w:space="0" w:color="auto"/>
            </w:tcBorders>
            <w:vAlign w:val="center"/>
            <w:hideMark/>
          </w:tcPr>
          <w:p w:rsidR="009D5B39" w:rsidRPr="009D5B39" w:rsidRDefault="009D5B39" w:rsidP="009D5B39">
            <w:pPr>
              <w:widowControl/>
              <w:jc w:val="left"/>
              <w:rPr>
                <w:rFonts w:ascii="宋体" w:eastAsia="宋体" w:hAnsi="宋体" w:cs="宋体"/>
                <w:kern w:val="0"/>
                <w:sz w:val="24"/>
                <w:szCs w:val="24"/>
              </w:rPr>
            </w:pPr>
          </w:p>
        </w:tc>
        <w:tc>
          <w:tcPr>
            <w:tcW w:w="274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2.没有现成信息需要另行制作</w:t>
            </w:r>
          </w:p>
        </w:tc>
        <w:tc>
          <w:tcPr>
            <w:tcW w:w="85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43"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5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1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420"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44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r>
      <w:tr w:rsidR="009D5B39" w:rsidRPr="009D5B39" w:rsidTr="009D5B39">
        <w:trPr>
          <w:trHeight w:val="425"/>
          <w:jc w:val="center"/>
        </w:trPr>
        <w:tc>
          <w:tcPr>
            <w:tcW w:w="0" w:type="auto"/>
            <w:vMerge/>
            <w:tcBorders>
              <w:top w:val="nil"/>
              <w:left w:val="single" w:sz="8" w:space="0" w:color="auto"/>
              <w:bottom w:val="nil"/>
              <w:right w:val="single" w:sz="8" w:space="0" w:color="auto"/>
            </w:tcBorders>
            <w:vAlign w:val="center"/>
            <w:hideMark/>
          </w:tcPr>
          <w:p w:rsidR="009D5B39" w:rsidRPr="009D5B39" w:rsidRDefault="009D5B39" w:rsidP="009D5B39">
            <w:pPr>
              <w:widowControl/>
              <w:jc w:val="left"/>
              <w:rPr>
                <w:rFonts w:ascii="宋体" w:eastAsia="宋体" w:hAnsi="宋体" w:cs="宋体"/>
                <w:kern w:val="0"/>
                <w:sz w:val="24"/>
                <w:szCs w:val="24"/>
              </w:rPr>
            </w:pPr>
          </w:p>
        </w:tc>
        <w:tc>
          <w:tcPr>
            <w:tcW w:w="0" w:type="auto"/>
            <w:vMerge/>
            <w:tcBorders>
              <w:top w:val="single" w:sz="8" w:space="0" w:color="auto"/>
              <w:left w:val="nil"/>
              <w:bottom w:val="outset" w:sz="8" w:space="0" w:color="auto"/>
              <w:right w:val="single" w:sz="8" w:space="0" w:color="auto"/>
            </w:tcBorders>
            <w:vAlign w:val="center"/>
            <w:hideMark/>
          </w:tcPr>
          <w:p w:rsidR="009D5B39" w:rsidRPr="009D5B39" w:rsidRDefault="009D5B39" w:rsidP="009D5B39">
            <w:pPr>
              <w:widowControl/>
              <w:jc w:val="left"/>
              <w:rPr>
                <w:rFonts w:ascii="宋体" w:eastAsia="宋体" w:hAnsi="宋体" w:cs="宋体"/>
                <w:kern w:val="0"/>
                <w:sz w:val="24"/>
                <w:szCs w:val="24"/>
              </w:rPr>
            </w:pPr>
          </w:p>
        </w:tc>
        <w:tc>
          <w:tcPr>
            <w:tcW w:w="274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3.补正后申请内容仍不明确</w:t>
            </w:r>
          </w:p>
        </w:tc>
        <w:tc>
          <w:tcPr>
            <w:tcW w:w="85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43"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5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1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420"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44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r>
      <w:tr w:rsidR="009D5B39" w:rsidRPr="009D5B39" w:rsidTr="009D5B39">
        <w:trPr>
          <w:trHeight w:val="425"/>
          <w:jc w:val="center"/>
        </w:trPr>
        <w:tc>
          <w:tcPr>
            <w:tcW w:w="0" w:type="auto"/>
            <w:vMerge/>
            <w:tcBorders>
              <w:top w:val="nil"/>
              <w:left w:val="single" w:sz="8" w:space="0" w:color="auto"/>
              <w:bottom w:val="nil"/>
              <w:right w:val="single" w:sz="8" w:space="0" w:color="auto"/>
            </w:tcBorders>
            <w:vAlign w:val="center"/>
            <w:hideMark/>
          </w:tcPr>
          <w:p w:rsidR="009D5B39" w:rsidRPr="009D5B39" w:rsidRDefault="009D5B39" w:rsidP="009D5B39">
            <w:pPr>
              <w:widowControl/>
              <w:jc w:val="left"/>
              <w:rPr>
                <w:rFonts w:ascii="宋体" w:eastAsia="宋体" w:hAnsi="宋体" w:cs="宋体"/>
                <w:kern w:val="0"/>
                <w:sz w:val="24"/>
                <w:szCs w:val="24"/>
              </w:rPr>
            </w:pPr>
          </w:p>
        </w:tc>
        <w:tc>
          <w:tcPr>
            <w:tcW w:w="1106" w:type="dxa"/>
            <w:vMerge w:val="restart"/>
            <w:tcBorders>
              <w:top w:val="single" w:sz="8" w:space="0" w:color="auto"/>
              <w:left w:val="nil"/>
              <w:bottom w:val="outset"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（五）不予处理</w:t>
            </w:r>
          </w:p>
        </w:tc>
        <w:tc>
          <w:tcPr>
            <w:tcW w:w="274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1.信访举报投诉类申请</w:t>
            </w:r>
          </w:p>
        </w:tc>
        <w:tc>
          <w:tcPr>
            <w:tcW w:w="85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43"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5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1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420"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44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r>
      <w:tr w:rsidR="009D5B39" w:rsidRPr="009D5B39" w:rsidTr="009D5B39">
        <w:trPr>
          <w:trHeight w:val="425"/>
          <w:jc w:val="center"/>
        </w:trPr>
        <w:tc>
          <w:tcPr>
            <w:tcW w:w="0" w:type="auto"/>
            <w:vMerge/>
            <w:tcBorders>
              <w:top w:val="nil"/>
              <w:left w:val="single" w:sz="8" w:space="0" w:color="auto"/>
              <w:bottom w:val="nil"/>
              <w:right w:val="single" w:sz="8" w:space="0" w:color="auto"/>
            </w:tcBorders>
            <w:vAlign w:val="center"/>
            <w:hideMark/>
          </w:tcPr>
          <w:p w:rsidR="009D5B39" w:rsidRPr="009D5B39" w:rsidRDefault="009D5B39" w:rsidP="009D5B39">
            <w:pPr>
              <w:widowControl/>
              <w:jc w:val="left"/>
              <w:rPr>
                <w:rFonts w:ascii="宋体" w:eastAsia="宋体" w:hAnsi="宋体" w:cs="宋体"/>
                <w:kern w:val="0"/>
                <w:sz w:val="24"/>
                <w:szCs w:val="24"/>
              </w:rPr>
            </w:pPr>
          </w:p>
        </w:tc>
        <w:tc>
          <w:tcPr>
            <w:tcW w:w="0" w:type="auto"/>
            <w:vMerge/>
            <w:tcBorders>
              <w:top w:val="single" w:sz="8" w:space="0" w:color="auto"/>
              <w:left w:val="nil"/>
              <w:bottom w:val="outset" w:sz="8" w:space="0" w:color="auto"/>
              <w:right w:val="single" w:sz="8" w:space="0" w:color="auto"/>
            </w:tcBorders>
            <w:vAlign w:val="center"/>
            <w:hideMark/>
          </w:tcPr>
          <w:p w:rsidR="009D5B39" w:rsidRPr="009D5B39" w:rsidRDefault="009D5B39" w:rsidP="009D5B39">
            <w:pPr>
              <w:widowControl/>
              <w:jc w:val="left"/>
              <w:rPr>
                <w:rFonts w:ascii="宋体" w:eastAsia="宋体" w:hAnsi="宋体" w:cs="宋体"/>
                <w:kern w:val="0"/>
                <w:sz w:val="24"/>
                <w:szCs w:val="24"/>
              </w:rPr>
            </w:pPr>
          </w:p>
        </w:tc>
        <w:tc>
          <w:tcPr>
            <w:tcW w:w="274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2.重复申请</w:t>
            </w:r>
          </w:p>
        </w:tc>
        <w:tc>
          <w:tcPr>
            <w:tcW w:w="85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43"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5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1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420"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44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r>
      <w:tr w:rsidR="009D5B39" w:rsidRPr="009D5B39" w:rsidTr="009D5B39">
        <w:trPr>
          <w:trHeight w:val="425"/>
          <w:jc w:val="center"/>
        </w:trPr>
        <w:tc>
          <w:tcPr>
            <w:tcW w:w="0" w:type="auto"/>
            <w:vMerge/>
            <w:tcBorders>
              <w:top w:val="nil"/>
              <w:left w:val="single" w:sz="8" w:space="0" w:color="auto"/>
              <w:bottom w:val="nil"/>
              <w:right w:val="single" w:sz="8" w:space="0" w:color="auto"/>
            </w:tcBorders>
            <w:vAlign w:val="center"/>
            <w:hideMark/>
          </w:tcPr>
          <w:p w:rsidR="009D5B39" w:rsidRPr="009D5B39" w:rsidRDefault="009D5B39" w:rsidP="009D5B39">
            <w:pPr>
              <w:widowControl/>
              <w:jc w:val="left"/>
              <w:rPr>
                <w:rFonts w:ascii="宋体" w:eastAsia="宋体" w:hAnsi="宋体" w:cs="宋体"/>
                <w:kern w:val="0"/>
                <w:sz w:val="24"/>
                <w:szCs w:val="24"/>
              </w:rPr>
            </w:pPr>
          </w:p>
        </w:tc>
        <w:tc>
          <w:tcPr>
            <w:tcW w:w="0" w:type="auto"/>
            <w:vMerge/>
            <w:tcBorders>
              <w:top w:val="single" w:sz="8" w:space="0" w:color="auto"/>
              <w:left w:val="nil"/>
              <w:bottom w:val="outset" w:sz="8" w:space="0" w:color="auto"/>
              <w:right w:val="single" w:sz="8" w:space="0" w:color="auto"/>
            </w:tcBorders>
            <w:vAlign w:val="center"/>
            <w:hideMark/>
          </w:tcPr>
          <w:p w:rsidR="009D5B39" w:rsidRPr="009D5B39" w:rsidRDefault="009D5B39" w:rsidP="009D5B39">
            <w:pPr>
              <w:widowControl/>
              <w:jc w:val="left"/>
              <w:rPr>
                <w:rFonts w:ascii="宋体" w:eastAsia="宋体" w:hAnsi="宋体" w:cs="宋体"/>
                <w:kern w:val="0"/>
                <w:sz w:val="24"/>
                <w:szCs w:val="24"/>
              </w:rPr>
            </w:pPr>
          </w:p>
        </w:tc>
        <w:tc>
          <w:tcPr>
            <w:tcW w:w="274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3.要求提供公开出版物</w:t>
            </w:r>
          </w:p>
        </w:tc>
        <w:tc>
          <w:tcPr>
            <w:tcW w:w="85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43"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5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1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420"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44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r>
      <w:tr w:rsidR="009D5B39" w:rsidRPr="009D5B39" w:rsidTr="009D5B39">
        <w:trPr>
          <w:trHeight w:val="425"/>
          <w:jc w:val="center"/>
        </w:trPr>
        <w:tc>
          <w:tcPr>
            <w:tcW w:w="0" w:type="auto"/>
            <w:vMerge/>
            <w:tcBorders>
              <w:top w:val="nil"/>
              <w:left w:val="single" w:sz="8" w:space="0" w:color="auto"/>
              <w:bottom w:val="nil"/>
              <w:right w:val="single" w:sz="8" w:space="0" w:color="auto"/>
            </w:tcBorders>
            <w:vAlign w:val="center"/>
            <w:hideMark/>
          </w:tcPr>
          <w:p w:rsidR="009D5B39" w:rsidRPr="009D5B39" w:rsidRDefault="009D5B39" w:rsidP="009D5B39">
            <w:pPr>
              <w:widowControl/>
              <w:jc w:val="left"/>
              <w:rPr>
                <w:rFonts w:ascii="宋体" w:eastAsia="宋体" w:hAnsi="宋体" w:cs="宋体"/>
                <w:kern w:val="0"/>
                <w:sz w:val="24"/>
                <w:szCs w:val="24"/>
              </w:rPr>
            </w:pPr>
          </w:p>
        </w:tc>
        <w:tc>
          <w:tcPr>
            <w:tcW w:w="0" w:type="auto"/>
            <w:vMerge/>
            <w:tcBorders>
              <w:top w:val="single" w:sz="8" w:space="0" w:color="auto"/>
              <w:left w:val="nil"/>
              <w:bottom w:val="outset" w:sz="8" w:space="0" w:color="auto"/>
              <w:right w:val="single" w:sz="8" w:space="0" w:color="auto"/>
            </w:tcBorders>
            <w:vAlign w:val="center"/>
            <w:hideMark/>
          </w:tcPr>
          <w:p w:rsidR="009D5B39" w:rsidRPr="009D5B39" w:rsidRDefault="009D5B39" w:rsidP="009D5B39">
            <w:pPr>
              <w:widowControl/>
              <w:jc w:val="left"/>
              <w:rPr>
                <w:rFonts w:ascii="宋体" w:eastAsia="宋体" w:hAnsi="宋体" w:cs="宋体"/>
                <w:kern w:val="0"/>
                <w:sz w:val="24"/>
                <w:szCs w:val="24"/>
              </w:rPr>
            </w:pPr>
          </w:p>
        </w:tc>
        <w:tc>
          <w:tcPr>
            <w:tcW w:w="274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4.无正当理由大量反复申请</w:t>
            </w:r>
          </w:p>
        </w:tc>
        <w:tc>
          <w:tcPr>
            <w:tcW w:w="85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43"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5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1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420"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44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r>
      <w:tr w:rsidR="009D5B39" w:rsidRPr="009D5B39" w:rsidTr="009D5B39">
        <w:trPr>
          <w:trHeight w:val="425"/>
          <w:jc w:val="center"/>
        </w:trPr>
        <w:tc>
          <w:tcPr>
            <w:tcW w:w="0" w:type="auto"/>
            <w:vMerge/>
            <w:tcBorders>
              <w:top w:val="nil"/>
              <w:left w:val="single" w:sz="8" w:space="0" w:color="auto"/>
              <w:bottom w:val="nil"/>
              <w:right w:val="single" w:sz="8" w:space="0" w:color="auto"/>
            </w:tcBorders>
            <w:vAlign w:val="center"/>
            <w:hideMark/>
          </w:tcPr>
          <w:p w:rsidR="009D5B39" w:rsidRPr="009D5B39" w:rsidRDefault="009D5B39" w:rsidP="009D5B39">
            <w:pPr>
              <w:widowControl/>
              <w:jc w:val="left"/>
              <w:rPr>
                <w:rFonts w:ascii="宋体" w:eastAsia="宋体" w:hAnsi="宋体" w:cs="宋体"/>
                <w:kern w:val="0"/>
                <w:sz w:val="24"/>
                <w:szCs w:val="24"/>
              </w:rPr>
            </w:pPr>
          </w:p>
        </w:tc>
        <w:tc>
          <w:tcPr>
            <w:tcW w:w="0" w:type="auto"/>
            <w:vMerge/>
            <w:tcBorders>
              <w:top w:val="single" w:sz="8" w:space="0" w:color="auto"/>
              <w:left w:val="nil"/>
              <w:bottom w:val="outset" w:sz="8" w:space="0" w:color="auto"/>
              <w:right w:val="single" w:sz="8" w:space="0" w:color="auto"/>
            </w:tcBorders>
            <w:vAlign w:val="center"/>
            <w:hideMark/>
          </w:tcPr>
          <w:p w:rsidR="009D5B39" w:rsidRPr="009D5B39" w:rsidRDefault="009D5B39" w:rsidP="009D5B39">
            <w:pPr>
              <w:widowControl/>
              <w:jc w:val="left"/>
              <w:rPr>
                <w:rFonts w:ascii="宋体" w:eastAsia="宋体" w:hAnsi="宋体" w:cs="宋体"/>
                <w:kern w:val="0"/>
                <w:sz w:val="24"/>
                <w:szCs w:val="24"/>
              </w:rPr>
            </w:pPr>
          </w:p>
        </w:tc>
        <w:tc>
          <w:tcPr>
            <w:tcW w:w="2744" w:type="dxa"/>
            <w:tcBorders>
              <w:top w:val="nil"/>
              <w:left w:val="nil"/>
              <w:bottom w:val="outset"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5.要求行政机关确认或重新出具已获取信息</w:t>
            </w:r>
          </w:p>
        </w:tc>
        <w:tc>
          <w:tcPr>
            <w:tcW w:w="854" w:type="dxa"/>
            <w:tcBorders>
              <w:top w:val="nil"/>
              <w:left w:val="nil"/>
              <w:bottom w:val="outset"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43" w:type="dxa"/>
            <w:tcBorders>
              <w:top w:val="nil"/>
              <w:left w:val="nil"/>
              <w:bottom w:val="outset"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714" w:type="dxa"/>
            <w:tcBorders>
              <w:top w:val="nil"/>
              <w:left w:val="nil"/>
              <w:bottom w:val="outset"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58" w:type="dxa"/>
            <w:tcBorders>
              <w:top w:val="nil"/>
              <w:left w:val="nil"/>
              <w:bottom w:val="outset"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16" w:type="dxa"/>
            <w:tcBorders>
              <w:top w:val="nil"/>
              <w:left w:val="nil"/>
              <w:bottom w:val="outset"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420" w:type="dxa"/>
            <w:tcBorders>
              <w:top w:val="nil"/>
              <w:left w:val="nil"/>
              <w:bottom w:val="outset"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448" w:type="dxa"/>
            <w:tcBorders>
              <w:top w:val="nil"/>
              <w:left w:val="nil"/>
              <w:bottom w:val="outset"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r>
      <w:tr w:rsidR="009D5B39" w:rsidRPr="009D5B39" w:rsidTr="009D5B39">
        <w:trPr>
          <w:trHeight w:val="425"/>
          <w:jc w:val="center"/>
        </w:trPr>
        <w:tc>
          <w:tcPr>
            <w:tcW w:w="0" w:type="auto"/>
            <w:vMerge/>
            <w:tcBorders>
              <w:top w:val="nil"/>
              <w:left w:val="single" w:sz="8" w:space="0" w:color="auto"/>
              <w:bottom w:val="nil"/>
              <w:right w:val="single" w:sz="8" w:space="0" w:color="auto"/>
            </w:tcBorders>
            <w:vAlign w:val="center"/>
            <w:hideMark/>
          </w:tcPr>
          <w:p w:rsidR="009D5B39" w:rsidRPr="009D5B39" w:rsidRDefault="009D5B39" w:rsidP="009D5B39">
            <w:pPr>
              <w:widowControl/>
              <w:jc w:val="left"/>
              <w:rPr>
                <w:rFonts w:ascii="宋体" w:eastAsia="宋体" w:hAnsi="宋体" w:cs="宋体"/>
                <w:kern w:val="0"/>
                <w:sz w:val="24"/>
                <w:szCs w:val="24"/>
              </w:rPr>
            </w:pPr>
          </w:p>
        </w:tc>
        <w:tc>
          <w:tcPr>
            <w:tcW w:w="1106" w:type="dxa"/>
            <w:vMerge w:val="restart"/>
            <w:tcBorders>
              <w:top w:val="nil"/>
              <w:left w:val="nil"/>
              <w:bottom w:val="outset"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（六）其他处理</w:t>
            </w:r>
          </w:p>
        </w:tc>
        <w:tc>
          <w:tcPr>
            <w:tcW w:w="274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1.申请人无正当理由逾期不补正、行政机关不再处理其政府信息公开申请</w:t>
            </w:r>
          </w:p>
        </w:tc>
        <w:tc>
          <w:tcPr>
            <w:tcW w:w="85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43"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5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1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420"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44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r>
      <w:tr w:rsidR="009D5B39" w:rsidRPr="009D5B39" w:rsidTr="009D5B39">
        <w:trPr>
          <w:trHeight w:val="425"/>
          <w:jc w:val="center"/>
        </w:trPr>
        <w:tc>
          <w:tcPr>
            <w:tcW w:w="0" w:type="auto"/>
            <w:vMerge/>
            <w:tcBorders>
              <w:top w:val="nil"/>
              <w:left w:val="single" w:sz="8" w:space="0" w:color="auto"/>
              <w:bottom w:val="nil"/>
              <w:right w:val="single" w:sz="8" w:space="0" w:color="auto"/>
            </w:tcBorders>
            <w:vAlign w:val="center"/>
            <w:hideMark/>
          </w:tcPr>
          <w:p w:rsidR="009D5B39" w:rsidRPr="009D5B39" w:rsidRDefault="009D5B39" w:rsidP="009D5B39">
            <w:pPr>
              <w:widowControl/>
              <w:jc w:val="left"/>
              <w:rPr>
                <w:rFonts w:ascii="宋体" w:eastAsia="宋体" w:hAnsi="宋体" w:cs="宋体"/>
                <w:kern w:val="0"/>
                <w:sz w:val="24"/>
                <w:szCs w:val="24"/>
              </w:rPr>
            </w:pPr>
          </w:p>
        </w:tc>
        <w:tc>
          <w:tcPr>
            <w:tcW w:w="0" w:type="auto"/>
            <w:vMerge/>
            <w:tcBorders>
              <w:top w:val="nil"/>
              <w:left w:val="nil"/>
              <w:bottom w:val="outset" w:sz="8" w:space="0" w:color="auto"/>
              <w:right w:val="single" w:sz="8" w:space="0" w:color="auto"/>
            </w:tcBorders>
            <w:vAlign w:val="center"/>
            <w:hideMark/>
          </w:tcPr>
          <w:p w:rsidR="009D5B39" w:rsidRPr="009D5B39" w:rsidRDefault="009D5B39" w:rsidP="009D5B39">
            <w:pPr>
              <w:widowControl/>
              <w:jc w:val="left"/>
              <w:rPr>
                <w:rFonts w:ascii="宋体" w:eastAsia="宋体" w:hAnsi="宋体" w:cs="宋体"/>
                <w:kern w:val="0"/>
                <w:sz w:val="24"/>
                <w:szCs w:val="24"/>
              </w:rPr>
            </w:pPr>
          </w:p>
        </w:tc>
        <w:tc>
          <w:tcPr>
            <w:tcW w:w="274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2.申请人逾期未按收费通知要求缴纳费用、行政机关不再处理其政府信息公开申请</w:t>
            </w:r>
          </w:p>
        </w:tc>
        <w:tc>
          <w:tcPr>
            <w:tcW w:w="85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43"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5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1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420"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44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r>
      <w:tr w:rsidR="009D5B39" w:rsidRPr="009D5B39" w:rsidTr="009D5B39">
        <w:trPr>
          <w:trHeight w:val="425"/>
          <w:jc w:val="center"/>
        </w:trPr>
        <w:tc>
          <w:tcPr>
            <w:tcW w:w="0" w:type="auto"/>
            <w:vMerge/>
            <w:tcBorders>
              <w:top w:val="nil"/>
              <w:left w:val="single" w:sz="8" w:space="0" w:color="auto"/>
              <w:bottom w:val="nil"/>
              <w:right w:val="single" w:sz="8" w:space="0" w:color="auto"/>
            </w:tcBorders>
            <w:vAlign w:val="center"/>
            <w:hideMark/>
          </w:tcPr>
          <w:p w:rsidR="009D5B39" w:rsidRPr="009D5B39" w:rsidRDefault="009D5B39" w:rsidP="009D5B39">
            <w:pPr>
              <w:widowControl/>
              <w:jc w:val="left"/>
              <w:rPr>
                <w:rFonts w:ascii="宋体" w:eastAsia="宋体" w:hAnsi="宋体" w:cs="宋体"/>
                <w:kern w:val="0"/>
                <w:sz w:val="24"/>
                <w:szCs w:val="24"/>
              </w:rPr>
            </w:pPr>
          </w:p>
        </w:tc>
        <w:tc>
          <w:tcPr>
            <w:tcW w:w="0" w:type="auto"/>
            <w:vMerge/>
            <w:tcBorders>
              <w:top w:val="nil"/>
              <w:left w:val="nil"/>
              <w:bottom w:val="outset" w:sz="8" w:space="0" w:color="auto"/>
              <w:right w:val="single" w:sz="8" w:space="0" w:color="auto"/>
            </w:tcBorders>
            <w:vAlign w:val="center"/>
            <w:hideMark/>
          </w:tcPr>
          <w:p w:rsidR="009D5B39" w:rsidRPr="009D5B39" w:rsidRDefault="009D5B39" w:rsidP="009D5B39">
            <w:pPr>
              <w:widowControl/>
              <w:jc w:val="left"/>
              <w:rPr>
                <w:rFonts w:ascii="宋体" w:eastAsia="宋体" w:hAnsi="宋体" w:cs="宋体"/>
                <w:kern w:val="0"/>
                <w:sz w:val="24"/>
                <w:szCs w:val="24"/>
              </w:rPr>
            </w:pPr>
          </w:p>
        </w:tc>
        <w:tc>
          <w:tcPr>
            <w:tcW w:w="274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3.其他</w:t>
            </w:r>
          </w:p>
        </w:tc>
        <w:tc>
          <w:tcPr>
            <w:tcW w:w="85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43"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5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1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420"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44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r>
      <w:tr w:rsidR="009D5B39" w:rsidRPr="009D5B39" w:rsidTr="009D5B39">
        <w:trPr>
          <w:trHeight w:val="425"/>
          <w:jc w:val="center"/>
        </w:trPr>
        <w:tc>
          <w:tcPr>
            <w:tcW w:w="0" w:type="auto"/>
            <w:vMerge/>
            <w:tcBorders>
              <w:top w:val="nil"/>
              <w:left w:val="single" w:sz="8" w:space="0" w:color="auto"/>
              <w:bottom w:val="nil"/>
              <w:right w:val="single" w:sz="8" w:space="0" w:color="auto"/>
            </w:tcBorders>
            <w:vAlign w:val="center"/>
            <w:hideMark/>
          </w:tcPr>
          <w:p w:rsidR="009D5B39" w:rsidRPr="009D5B39" w:rsidRDefault="009D5B39" w:rsidP="009D5B39">
            <w:pPr>
              <w:widowControl/>
              <w:jc w:val="left"/>
              <w:rPr>
                <w:rFonts w:ascii="宋体" w:eastAsia="宋体" w:hAnsi="宋体" w:cs="宋体"/>
                <w:kern w:val="0"/>
                <w:sz w:val="24"/>
                <w:szCs w:val="24"/>
              </w:rPr>
            </w:pPr>
          </w:p>
        </w:tc>
        <w:tc>
          <w:tcPr>
            <w:tcW w:w="3850" w:type="dxa"/>
            <w:gridSpan w:val="2"/>
            <w:tcBorders>
              <w:top w:val="nil"/>
              <w:left w:val="nil"/>
              <w:bottom w:val="single" w:sz="8" w:space="0" w:color="auto"/>
              <w:right w:val="single" w:sz="8" w:space="0" w:color="auto"/>
            </w:tcBorders>
            <w:tcMar>
              <w:top w:w="28" w:type="dxa"/>
              <w:left w:w="28" w:type="dxa"/>
              <w:bottom w:w="28" w:type="dxa"/>
              <w:right w:w="28"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（七）总计</w:t>
            </w:r>
          </w:p>
        </w:tc>
        <w:tc>
          <w:tcPr>
            <w:tcW w:w="85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4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71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58"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16"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42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448"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r>
      <w:tr w:rsidR="009D5B39" w:rsidRPr="009D5B39" w:rsidTr="009D5B39">
        <w:trPr>
          <w:trHeight w:val="425"/>
          <w:jc w:val="center"/>
        </w:trPr>
        <w:tc>
          <w:tcPr>
            <w:tcW w:w="4719" w:type="dxa"/>
            <w:gridSpan w:val="3"/>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四、结转下年度继续办理</w:t>
            </w:r>
          </w:p>
        </w:tc>
        <w:tc>
          <w:tcPr>
            <w:tcW w:w="85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4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71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58"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16"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42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448"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9D5B39" w:rsidRPr="009D5B39" w:rsidRDefault="009D5B39" w:rsidP="009D5B39">
            <w:pPr>
              <w:widowControl/>
              <w:spacing w:line="280" w:lineRule="atLeast"/>
              <w:jc w:val="left"/>
              <w:rPr>
                <w:rFonts w:ascii="宋体" w:eastAsia="宋体" w:hAnsi="宋体" w:cs="宋体"/>
                <w:kern w:val="0"/>
                <w:sz w:val="24"/>
                <w:szCs w:val="24"/>
              </w:rPr>
            </w:pPr>
            <w:r w:rsidRPr="009D5B39">
              <w:rPr>
                <w:rFonts w:ascii="方正书宋_GBK" w:eastAsia="方正书宋_GBK" w:hAnsi="宋体" w:cs="宋体" w:hint="eastAsia"/>
                <w:kern w:val="0"/>
                <w:szCs w:val="21"/>
              </w:rPr>
              <w:t>0</w:t>
            </w:r>
          </w:p>
        </w:tc>
      </w:tr>
    </w:tbl>
    <w:p w:rsidR="009D5B39" w:rsidRPr="009D5B39" w:rsidRDefault="009D5B39" w:rsidP="009D5B39">
      <w:pPr>
        <w:widowControl/>
        <w:shd w:val="clear" w:color="auto" w:fill="FFFFFF"/>
        <w:spacing w:line="460" w:lineRule="atLeast"/>
        <w:ind w:firstLine="560"/>
        <w:jc w:val="left"/>
        <w:rPr>
          <w:rFonts w:ascii="宋体" w:eastAsia="宋体" w:hAnsi="宋体" w:cs="宋体"/>
          <w:kern w:val="0"/>
          <w:sz w:val="24"/>
          <w:szCs w:val="24"/>
        </w:rPr>
      </w:pPr>
      <w:r w:rsidRPr="009D5B39">
        <w:rPr>
          <w:rFonts w:ascii="黑体" w:eastAsia="黑体" w:hAnsi="黑体" w:cs="宋体" w:hint="eastAsia"/>
          <w:color w:val="333333"/>
          <w:kern w:val="0"/>
          <w:sz w:val="28"/>
          <w:szCs w:val="28"/>
          <w:shd w:val="clear" w:color="auto" w:fill="FFFFFF"/>
        </w:rPr>
        <w:t>四、政府信息公开行政复议、行政诉讼情况</w:t>
      </w:r>
    </w:p>
    <w:tbl>
      <w:tblPr>
        <w:tblW w:w="9072" w:type="dxa"/>
        <w:jc w:val="center"/>
        <w:tblCellMar>
          <w:top w:w="15" w:type="dxa"/>
          <w:left w:w="15" w:type="dxa"/>
          <w:bottom w:w="15" w:type="dxa"/>
          <w:right w:w="15" w:type="dxa"/>
        </w:tblCellMar>
        <w:tblLook w:val="04A0"/>
      </w:tblPr>
      <w:tblGrid>
        <w:gridCol w:w="605"/>
        <w:gridCol w:w="605"/>
        <w:gridCol w:w="605"/>
        <w:gridCol w:w="605"/>
        <w:gridCol w:w="604"/>
        <w:gridCol w:w="604"/>
        <w:gridCol w:w="604"/>
        <w:gridCol w:w="605"/>
        <w:gridCol w:w="605"/>
        <w:gridCol w:w="605"/>
        <w:gridCol w:w="605"/>
        <w:gridCol w:w="605"/>
        <w:gridCol w:w="605"/>
        <w:gridCol w:w="605"/>
        <w:gridCol w:w="605"/>
      </w:tblGrid>
      <w:tr w:rsidR="009D5B39" w:rsidRPr="009D5B39" w:rsidTr="009D5B39">
        <w:trPr>
          <w:trHeight w:val="397"/>
          <w:jc w:val="center"/>
        </w:trPr>
        <w:tc>
          <w:tcPr>
            <w:tcW w:w="3024" w:type="dxa"/>
            <w:gridSpan w:val="5"/>
            <w:tcBorders>
              <w:top w:val="single" w:sz="8" w:space="0" w:color="auto"/>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黑体_GBK" w:eastAsia="方正黑体_GBK" w:hAnsi="宋体" w:cs="宋体" w:hint="eastAsia"/>
                <w:kern w:val="0"/>
                <w:szCs w:val="21"/>
              </w:rPr>
              <w:t>行政复议</w:t>
            </w:r>
          </w:p>
        </w:tc>
        <w:tc>
          <w:tcPr>
            <w:tcW w:w="6048" w:type="dxa"/>
            <w:gridSpan w:val="10"/>
            <w:tcBorders>
              <w:top w:val="single" w:sz="8" w:space="0" w:color="auto"/>
              <w:left w:val="nil"/>
              <w:bottom w:val="single" w:sz="8" w:space="0" w:color="auto"/>
              <w:right w:val="single" w:sz="8" w:space="0" w:color="auto"/>
            </w:tcBorders>
            <w:tcMar>
              <w:top w:w="28" w:type="dxa"/>
              <w:left w:w="28" w:type="dxa"/>
              <w:bottom w:w="28" w:type="dxa"/>
              <w:right w:w="28" w:type="dxa"/>
            </w:tcMar>
            <w:vAlign w:val="center"/>
            <w:hideMark/>
          </w:tcPr>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黑体_GBK" w:eastAsia="方正黑体_GBK" w:hAnsi="宋体" w:cs="宋体" w:hint="eastAsia"/>
                <w:kern w:val="0"/>
                <w:szCs w:val="21"/>
              </w:rPr>
              <w:t>行政诉讼</w:t>
            </w:r>
          </w:p>
        </w:tc>
      </w:tr>
      <w:tr w:rsidR="009D5B39" w:rsidRPr="009D5B39" w:rsidTr="009D5B39">
        <w:trPr>
          <w:trHeight w:val="397"/>
          <w:jc w:val="center"/>
        </w:trPr>
        <w:tc>
          <w:tcPr>
            <w:tcW w:w="605" w:type="dxa"/>
            <w:vMerge w:val="restar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黑体_GBK" w:eastAsia="方正黑体_GBK" w:hAnsi="宋体" w:cs="宋体" w:hint="eastAsia"/>
                <w:kern w:val="0"/>
                <w:szCs w:val="21"/>
              </w:rPr>
              <w:t>结果</w:t>
            </w:r>
            <w:r w:rsidRPr="009D5B39">
              <w:rPr>
                <w:rFonts w:ascii="方正黑体_GBK" w:eastAsia="方正黑体_GBK" w:hAnsi="宋体" w:cs="宋体" w:hint="eastAsia"/>
                <w:kern w:val="0"/>
                <w:szCs w:val="21"/>
              </w:rPr>
              <w:lastRenderedPageBreak/>
              <w:t>维持</w:t>
            </w:r>
          </w:p>
        </w:tc>
        <w:tc>
          <w:tcPr>
            <w:tcW w:w="605" w:type="dxa"/>
            <w:vMerge w:val="restart"/>
            <w:tcBorders>
              <w:top w:val="nil"/>
              <w:left w:val="nil"/>
              <w:bottom w:val="single" w:sz="8" w:space="0" w:color="auto"/>
              <w:right w:val="single" w:sz="8" w:space="0" w:color="auto"/>
            </w:tcBorders>
            <w:tcMar>
              <w:top w:w="28" w:type="dxa"/>
              <w:left w:w="28" w:type="dxa"/>
              <w:bottom w:w="28" w:type="dxa"/>
              <w:right w:w="28" w:type="dxa"/>
            </w:tcMar>
            <w:vAlign w:val="center"/>
            <w:hideMark/>
          </w:tcPr>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黑体_GBK" w:eastAsia="方正黑体_GBK" w:hAnsi="宋体" w:cs="宋体" w:hint="eastAsia"/>
                <w:kern w:val="0"/>
                <w:szCs w:val="21"/>
              </w:rPr>
              <w:lastRenderedPageBreak/>
              <w:t>结果</w:t>
            </w:r>
          </w:p>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黑体_GBK" w:eastAsia="方正黑体_GBK" w:hAnsi="宋体" w:cs="宋体" w:hint="eastAsia"/>
                <w:kern w:val="0"/>
                <w:szCs w:val="21"/>
              </w:rPr>
              <w:lastRenderedPageBreak/>
              <w:t>纠正</w:t>
            </w:r>
          </w:p>
        </w:tc>
        <w:tc>
          <w:tcPr>
            <w:tcW w:w="605" w:type="dxa"/>
            <w:vMerge w:val="restart"/>
            <w:tcBorders>
              <w:top w:val="single" w:sz="8" w:space="0" w:color="auto"/>
              <w:left w:val="nil"/>
              <w:bottom w:val="single" w:sz="8" w:space="0" w:color="auto"/>
              <w:right w:val="single" w:sz="8" w:space="0" w:color="auto"/>
            </w:tcBorders>
            <w:tcMar>
              <w:top w:w="28" w:type="dxa"/>
              <w:left w:w="28" w:type="dxa"/>
              <w:bottom w:w="28" w:type="dxa"/>
              <w:right w:w="28" w:type="dxa"/>
            </w:tcMar>
            <w:vAlign w:val="center"/>
            <w:hideMark/>
          </w:tcPr>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黑体_GBK" w:eastAsia="方正黑体_GBK" w:hAnsi="宋体" w:cs="宋体" w:hint="eastAsia"/>
                <w:kern w:val="0"/>
                <w:szCs w:val="21"/>
              </w:rPr>
              <w:lastRenderedPageBreak/>
              <w:t>其他</w:t>
            </w:r>
          </w:p>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黑体_GBK" w:eastAsia="方正黑体_GBK" w:hAnsi="宋体" w:cs="宋体" w:hint="eastAsia"/>
                <w:kern w:val="0"/>
                <w:szCs w:val="21"/>
              </w:rPr>
              <w:lastRenderedPageBreak/>
              <w:t>结果</w:t>
            </w:r>
          </w:p>
        </w:tc>
        <w:tc>
          <w:tcPr>
            <w:tcW w:w="605" w:type="dxa"/>
            <w:vMerge w:val="restart"/>
            <w:tcBorders>
              <w:top w:val="single" w:sz="8" w:space="0" w:color="auto"/>
              <w:left w:val="nil"/>
              <w:bottom w:val="single" w:sz="8" w:space="0" w:color="auto"/>
              <w:right w:val="single" w:sz="8" w:space="0" w:color="auto"/>
            </w:tcBorders>
            <w:tcMar>
              <w:top w:w="28" w:type="dxa"/>
              <w:left w:w="28" w:type="dxa"/>
              <w:bottom w:w="28" w:type="dxa"/>
              <w:right w:w="28" w:type="dxa"/>
            </w:tcMar>
            <w:vAlign w:val="center"/>
            <w:hideMark/>
          </w:tcPr>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黑体_GBK" w:eastAsia="方正黑体_GBK" w:hAnsi="宋体" w:cs="宋体" w:hint="eastAsia"/>
                <w:kern w:val="0"/>
                <w:szCs w:val="21"/>
              </w:rPr>
              <w:lastRenderedPageBreak/>
              <w:t>尚未</w:t>
            </w:r>
          </w:p>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黑体_GBK" w:eastAsia="方正黑体_GBK" w:hAnsi="宋体" w:cs="宋体" w:hint="eastAsia"/>
                <w:kern w:val="0"/>
                <w:szCs w:val="21"/>
              </w:rPr>
              <w:lastRenderedPageBreak/>
              <w:t>审结</w:t>
            </w:r>
          </w:p>
        </w:tc>
        <w:tc>
          <w:tcPr>
            <w:tcW w:w="604" w:type="dxa"/>
            <w:vMerge w:val="restart"/>
            <w:tcBorders>
              <w:top w:val="single" w:sz="8" w:space="0" w:color="auto"/>
              <w:left w:val="nil"/>
              <w:bottom w:val="single" w:sz="8" w:space="0" w:color="auto"/>
              <w:right w:val="single" w:sz="8" w:space="0" w:color="auto"/>
            </w:tcBorders>
            <w:tcMar>
              <w:top w:w="28" w:type="dxa"/>
              <w:left w:w="28" w:type="dxa"/>
              <w:bottom w:w="28" w:type="dxa"/>
              <w:right w:w="28" w:type="dxa"/>
            </w:tcMar>
            <w:vAlign w:val="center"/>
            <w:hideMark/>
          </w:tcPr>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黑体_GBK" w:eastAsia="方正黑体_GBK" w:hAnsi="宋体" w:cs="宋体" w:hint="eastAsia"/>
                <w:kern w:val="0"/>
                <w:szCs w:val="21"/>
              </w:rPr>
              <w:lastRenderedPageBreak/>
              <w:t>总计</w:t>
            </w:r>
          </w:p>
        </w:tc>
        <w:tc>
          <w:tcPr>
            <w:tcW w:w="3023" w:type="dxa"/>
            <w:gridSpan w:val="5"/>
            <w:tcBorders>
              <w:top w:val="single" w:sz="8" w:space="0" w:color="auto"/>
              <w:left w:val="nil"/>
              <w:bottom w:val="single" w:sz="8" w:space="0" w:color="auto"/>
              <w:right w:val="single" w:sz="8" w:space="0" w:color="auto"/>
            </w:tcBorders>
            <w:tcMar>
              <w:top w:w="28" w:type="dxa"/>
              <w:left w:w="28" w:type="dxa"/>
              <w:bottom w:w="28" w:type="dxa"/>
              <w:right w:w="28" w:type="dxa"/>
            </w:tcMar>
            <w:vAlign w:val="center"/>
            <w:hideMark/>
          </w:tcPr>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黑体_GBK" w:eastAsia="方正黑体_GBK" w:hAnsi="宋体" w:cs="宋体" w:hint="eastAsia"/>
                <w:kern w:val="0"/>
                <w:szCs w:val="21"/>
              </w:rPr>
              <w:t>未经复议直接起诉</w:t>
            </w:r>
          </w:p>
        </w:tc>
        <w:tc>
          <w:tcPr>
            <w:tcW w:w="3025" w:type="dxa"/>
            <w:gridSpan w:val="5"/>
            <w:tcBorders>
              <w:top w:val="single" w:sz="8" w:space="0" w:color="auto"/>
              <w:left w:val="nil"/>
              <w:bottom w:val="single" w:sz="8" w:space="0" w:color="auto"/>
              <w:right w:val="single" w:sz="8" w:space="0" w:color="auto"/>
            </w:tcBorders>
            <w:tcMar>
              <w:top w:w="28" w:type="dxa"/>
              <w:left w:w="28" w:type="dxa"/>
              <w:bottom w:w="28" w:type="dxa"/>
              <w:right w:w="28" w:type="dxa"/>
            </w:tcMar>
            <w:vAlign w:val="center"/>
            <w:hideMark/>
          </w:tcPr>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黑体_GBK" w:eastAsia="方正黑体_GBK" w:hAnsi="宋体" w:cs="宋体" w:hint="eastAsia"/>
                <w:kern w:val="0"/>
                <w:szCs w:val="21"/>
              </w:rPr>
              <w:t>复议后起诉</w:t>
            </w:r>
          </w:p>
        </w:tc>
      </w:tr>
      <w:tr w:rsidR="009D5B39" w:rsidRPr="009D5B39" w:rsidTr="009D5B39">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9D5B39" w:rsidRPr="009D5B39" w:rsidRDefault="009D5B39" w:rsidP="009D5B3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9D5B39" w:rsidRPr="009D5B39" w:rsidRDefault="009D5B39" w:rsidP="009D5B39">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D5B39" w:rsidRPr="009D5B39" w:rsidRDefault="009D5B39" w:rsidP="009D5B39">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D5B39" w:rsidRPr="009D5B39" w:rsidRDefault="009D5B39" w:rsidP="009D5B39">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D5B39" w:rsidRPr="009D5B39" w:rsidRDefault="009D5B39" w:rsidP="009D5B39">
            <w:pPr>
              <w:widowControl/>
              <w:jc w:val="left"/>
              <w:rPr>
                <w:rFonts w:ascii="宋体" w:eastAsia="宋体" w:hAnsi="宋体" w:cs="宋体"/>
                <w:kern w:val="0"/>
                <w:sz w:val="24"/>
                <w:szCs w:val="24"/>
              </w:rPr>
            </w:pPr>
          </w:p>
        </w:tc>
        <w:tc>
          <w:tcPr>
            <w:tcW w:w="604"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黑体_GBK" w:eastAsia="方正黑体_GBK" w:hAnsi="宋体" w:cs="宋体" w:hint="eastAsia"/>
                <w:kern w:val="0"/>
                <w:szCs w:val="21"/>
              </w:rPr>
              <w:t>结果</w:t>
            </w:r>
          </w:p>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黑体_GBK" w:eastAsia="方正黑体_GBK" w:hAnsi="宋体" w:cs="宋体" w:hint="eastAsia"/>
                <w:kern w:val="0"/>
                <w:szCs w:val="21"/>
              </w:rPr>
              <w:t>维持</w:t>
            </w:r>
          </w:p>
        </w:tc>
        <w:tc>
          <w:tcPr>
            <w:tcW w:w="604"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黑体_GBK" w:eastAsia="方正黑体_GBK" w:hAnsi="宋体" w:cs="宋体" w:hint="eastAsia"/>
                <w:kern w:val="0"/>
                <w:szCs w:val="21"/>
              </w:rPr>
              <w:t>结果</w:t>
            </w:r>
          </w:p>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黑体_GBK" w:eastAsia="方正黑体_GBK" w:hAnsi="宋体" w:cs="宋体" w:hint="eastAsia"/>
                <w:kern w:val="0"/>
                <w:szCs w:val="21"/>
              </w:rPr>
              <w:t>纠正</w:t>
            </w:r>
          </w:p>
        </w:tc>
        <w:tc>
          <w:tcPr>
            <w:tcW w:w="605" w:type="dxa"/>
            <w:tcBorders>
              <w:top w:val="single" w:sz="8" w:space="0" w:color="auto"/>
              <w:left w:val="nil"/>
              <w:bottom w:val="single" w:sz="8" w:space="0" w:color="auto"/>
              <w:right w:val="single" w:sz="8" w:space="0" w:color="auto"/>
            </w:tcBorders>
            <w:tcMar>
              <w:top w:w="28" w:type="dxa"/>
              <w:left w:w="28" w:type="dxa"/>
              <w:bottom w:w="28" w:type="dxa"/>
              <w:right w:w="28" w:type="dxa"/>
            </w:tcMar>
            <w:vAlign w:val="center"/>
            <w:hideMark/>
          </w:tcPr>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黑体_GBK" w:eastAsia="方正黑体_GBK" w:hAnsi="宋体" w:cs="宋体" w:hint="eastAsia"/>
                <w:kern w:val="0"/>
                <w:szCs w:val="21"/>
              </w:rPr>
              <w:t>其他</w:t>
            </w:r>
          </w:p>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黑体_GBK" w:eastAsia="方正黑体_GBK" w:hAnsi="宋体" w:cs="宋体" w:hint="eastAsia"/>
                <w:kern w:val="0"/>
                <w:szCs w:val="21"/>
              </w:rPr>
              <w:t>结果</w:t>
            </w:r>
          </w:p>
        </w:tc>
        <w:tc>
          <w:tcPr>
            <w:tcW w:w="605" w:type="dxa"/>
            <w:tcBorders>
              <w:top w:val="single" w:sz="8" w:space="0" w:color="auto"/>
              <w:left w:val="nil"/>
              <w:bottom w:val="single" w:sz="8" w:space="0" w:color="auto"/>
              <w:right w:val="single" w:sz="8" w:space="0" w:color="auto"/>
            </w:tcBorders>
            <w:tcMar>
              <w:top w:w="28" w:type="dxa"/>
              <w:left w:w="28" w:type="dxa"/>
              <w:bottom w:w="28" w:type="dxa"/>
              <w:right w:w="28" w:type="dxa"/>
            </w:tcMar>
            <w:vAlign w:val="center"/>
            <w:hideMark/>
          </w:tcPr>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黑体_GBK" w:eastAsia="方正黑体_GBK" w:hAnsi="宋体" w:cs="宋体" w:hint="eastAsia"/>
                <w:kern w:val="0"/>
                <w:szCs w:val="21"/>
              </w:rPr>
              <w:t>尚未</w:t>
            </w:r>
          </w:p>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黑体_GBK" w:eastAsia="方正黑体_GBK" w:hAnsi="宋体" w:cs="宋体" w:hint="eastAsia"/>
                <w:kern w:val="0"/>
                <w:szCs w:val="21"/>
              </w:rPr>
              <w:t>审结</w:t>
            </w:r>
          </w:p>
        </w:tc>
        <w:tc>
          <w:tcPr>
            <w:tcW w:w="605" w:type="dxa"/>
            <w:tcBorders>
              <w:top w:val="single" w:sz="8" w:space="0" w:color="auto"/>
              <w:left w:val="nil"/>
              <w:bottom w:val="single" w:sz="8" w:space="0" w:color="auto"/>
              <w:right w:val="single" w:sz="8" w:space="0" w:color="auto"/>
            </w:tcBorders>
            <w:tcMar>
              <w:top w:w="28" w:type="dxa"/>
              <w:left w:w="28" w:type="dxa"/>
              <w:bottom w:w="28" w:type="dxa"/>
              <w:right w:w="28" w:type="dxa"/>
            </w:tcMar>
            <w:vAlign w:val="center"/>
            <w:hideMark/>
          </w:tcPr>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黑体_GBK" w:eastAsia="方正黑体_GBK" w:hAnsi="宋体" w:cs="宋体" w:hint="eastAsia"/>
                <w:kern w:val="0"/>
                <w:szCs w:val="21"/>
              </w:rPr>
              <w:t>总计</w:t>
            </w:r>
          </w:p>
        </w:tc>
        <w:tc>
          <w:tcPr>
            <w:tcW w:w="605" w:type="dxa"/>
            <w:tcBorders>
              <w:top w:val="single" w:sz="8" w:space="0" w:color="auto"/>
              <w:left w:val="nil"/>
              <w:bottom w:val="single" w:sz="8" w:space="0" w:color="auto"/>
              <w:right w:val="single" w:sz="8" w:space="0" w:color="auto"/>
            </w:tcBorders>
            <w:tcMar>
              <w:top w:w="28" w:type="dxa"/>
              <w:left w:w="28" w:type="dxa"/>
              <w:bottom w:w="28" w:type="dxa"/>
              <w:right w:w="28" w:type="dxa"/>
            </w:tcMar>
            <w:vAlign w:val="center"/>
            <w:hideMark/>
          </w:tcPr>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黑体_GBK" w:eastAsia="方正黑体_GBK" w:hAnsi="宋体" w:cs="宋体" w:hint="eastAsia"/>
                <w:kern w:val="0"/>
                <w:szCs w:val="21"/>
              </w:rPr>
              <w:t>结果</w:t>
            </w:r>
          </w:p>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黑体_GBK" w:eastAsia="方正黑体_GBK" w:hAnsi="宋体" w:cs="宋体" w:hint="eastAsia"/>
                <w:kern w:val="0"/>
                <w:szCs w:val="21"/>
              </w:rPr>
              <w:t>维持</w:t>
            </w:r>
          </w:p>
        </w:tc>
        <w:tc>
          <w:tcPr>
            <w:tcW w:w="605" w:type="dxa"/>
            <w:tcBorders>
              <w:top w:val="single" w:sz="8" w:space="0" w:color="auto"/>
              <w:left w:val="nil"/>
              <w:bottom w:val="single" w:sz="8" w:space="0" w:color="auto"/>
              <w:right w:val="single" w:sz="8" w:space="0" w:color="auto"/>
            </w:tcBorders>
            <w:tcMar>
              <w:top w:w="28" w:type="dxa"/>
              <w:left w:w="28" w:type="dxa"/>
              <w:bottom w:w="28" w:type="dxa"/>
              <w:right w:w="28" w:type="dxa"/>
            </w:tcMar>
            <w:vAlign w:val="center"/>
            <w:hideMark/>
          </w:tcPr>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黑体_GBK" w:eastAsia="方正黑体_GBK" w:hAnsi="宋体" w:cs="宋体" w:hint="eastAsia"/>
                <w:kern w:val="0"/>
                <w:szCs w:val="21"/>
              </w:rPr>
              <w:t>结果</w:t>
            </w:r>
          </w:p>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黑体_GBK" w:eastAsia="方正黑体_GBK" w:hAnsi="宋体" w:cs="宋体" w:hint="eastAsia"/>
                <w:kern w:val="0"/>
                <w:szCs w:val="21"/>
              </w:rPr>
              <w:t>纠正</w:t>
            </w:r>
          </w:p>
        </w:tc>
        <w:tc>
          <w:tcPr>
            <w:tcW w:w="605" w:type="dxa"/>
            <w:tcBorders>
              <w:top w:val="single" w:sz="8" w:space="0" w:color="auto"/>
              <w:left w:val="nil"/>
              <w:bottom w:val="single" w:sz="8" w:space="0" w:color="auto"/>
              <w:right w:val="single" w:sz="8" w:space="0" w:color="auto"/>
            </w:tcBorders>
            <w:tcMar>
              <w:top w:w="28" w:type="dxa"/>
              <w:left w:w="28" w:type="dxa"/>
              <w:bottom w:w="28" w:type="dxa"/>
              <w:right w:w="28" w:type="dxa"/>
            </w:tcMar>
            <w:vAlign w:val="center"/>
            <w:hideMark/>
          </w:tcPr>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黑体_GBK" w:eastAsia="方正黑体_GBK" w:hAnsi="宋体" w:cs="宋体" w:hint="eastAsia"/>
                <w:kern w:val="0"/>
                <w:szCs w:val="21"/>
              </w:rPr>
              <w:t>其他</w:t>
            </w:r>
          </w:p>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黑体_GBK" w:eastAsia="方正黑体_GBK" w:hAnsi="宋体" w:cs="宋体" w:hint="eastAsia"/>
                <w:kern w:val="0"/>
                <w:szCs w:val="21"/>
              </w:rPr>
              <w:t>结果</w:t>
            </w:r>
          </w:p>
        </w:tc>
        <w:tc>
          <w:tcPr>
            <w:tcW w:w="605" w:type="dxa"/>
            <w:tcBorders>
              <w:top w:val="single" w:sz="8" w:space="0" w:color="auto"/>
              <w:left w:val="nil"/>
              <w:bottom w:val="single" w:sz="8" w:space="0" w:color="auto"/>
              <w:right w:val="single" w:sz="8" w:space="0" w:color="auto"/>
            </w:tcBorders>
            <w:tcMar>
              <w:top w:w="28" w:type="dxa"/>
              <w:left w:w="28" w:type="dxa"/>
              <w:bottom w:w="28" w:type="dxa"/>
              <w:right w:w="28" w:type="dxa"/>
            </w:tcMar>
            <w:vAlign w:val="center"/>
            <w:hideMark/>
          </w:tcPr>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黑体_GBK" w:eastAsia="方正黑体_GBK" w:hAnsi="宋体" w:cs="宋体" w:hint="eastAsia"/>
                <w:kern w:val="0"/>
                <w:szCs w:val="21"/>
              </w:rPr>
              <w:t>尚未</w:t>
            </w:r>
          </w:p>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黑体_GBK" w:eastAsia="方正黑体_GBK" w:hAnsi="宋体" w:cs="宋体" w:hint="eastAsia"/>
                <w:kern w:val="0"/>
                <w:szCs w:val="21"/>
              </w:rPr>
              <w:t>审结</w:t>
            </w:r>
          </w:p>
        </w:tc>
        <w:tc>
          <w:tcPr>
            <w:tcW w:w="605" w:type="dxa"/>
            <w:tcBorders>
              <w:top w:val="single" w:sz="8" w:space="0" w:color="auto"/>
              <w:left w:val="nil"/>
              <w:bottom w:val="single" w:sz="8" w:space="0" w:color="auto"/>
              <w:right w:val="single" w:sz="8" w:space="0" w:color="auto"/>
            </w:tcBorders>
            <w:tcMar>
              <w:top w:w="28" w:type="dxa"/>
              <w:left w:w="28" w:type="dxa"/>
              <w:bottom w:w="28" w:type="dxa"/>
              <w:right w:w="28" w:type="dxa"/>
            </w:tcMar>
            <w:vAlign w:val="center"/>
            <w:hideMark/>
          </w:tcPr>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黑体_GBK" w:eastAsia="方正黑体_GBK" w:hAnsi="宋体" w:cs="宋体" w:hint="eastAsia"/>
                <w:kern w:val="0"/>
                <w:szCs w:val="21"/>
              </w:rPr>
              <w:t>总计</w:t>
            </w:r>
          </w:p>
        </w:tc>
      </w:tr>
      <w:tr w:rsidR="009D5B39" w:rsidRPr="009D5B39" w:rsidTr="009D5B39">
        <w:trPr>
          <w:trHeight w:val="397"/>
          <w:jc w:val="center"/>
        </w:trPr>
        <w:tc>
          <w:tcPr>
            <w:tcW w:w="605"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书宋_GBK" w:eastAsia="方正书宋_GBK" w:hAnsi="宋体" w:cs="宋体" w:hint="eastAsia"/>
                <w:kern w:val="0"/>
                <w:szCs w:val="21"/>
              </w:rPr>
              <w:lastRenderedPageBreak/>
              <w:t>0</w:t>
            </w:r>
          </w:p>
        </w:tc>
        <w:tc>
          <w:tcPr>
            <w:tcW w:w="605"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05"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05"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04"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04"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04"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05"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05"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05"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05"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05"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05"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05"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书宋_GBK" w:eastAsia="方正书宋_GBK" w:hAnsi="宋体" w:cs="宋体" w:hint="eastAsia"/>
                <w:kern w:val="0"/>
                <w:szCs w:val="21"/>
              </w:rPr>
              <w:t>0</w:t>
            </w:r>
          </w:p>
        </w:tc>
        <w:tc>
          <w:tcPr>
            <w:tcW w:w="605"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9D5B39" w:rsidRPr="009D5B39" w:rsidRDefault="009D5B39" w:rsidP="009D5B39">
            <w:pPr>
              <w:widowControl/>
              <w:spacing w:line="280" w:lineRule="atLeast"/>
              <w:jc w:val="center"/>
              <w:rPr>
                <w:rFonts w:ascii="宋体" w:eastAsia="宋体" w:hAnsi="宋体" w:cs="宋体"/>
                <w:kern w:val="0"/>
                <w:sz w:val="24"/>
                <w:szCs w:val="24"/>
              </w:rPr>
            </w:pPr>
            <w:r w:rsidRPr="009D5B39">
              <w:rPr>
                <w:rFonts w:ascii="方正书宋_GBK" w:eastAsia="方正书宋_GBK" w:hAnsi="宋体" w:cs="宋体" w:hint="eastAsia"/>
                <w:kern w:val="0"/>
                <w:szCs w:val="21"/>
              </w:rPr>
              <w:t>0</w:t>
            </w:r>
          </w:p>
        </w:tc>
      </w:tr>
    </w:tbl>
    <w:p w:rsidR="009D5B39" w:rsidRPr="009D5B39" w:rsidRDefault="009D5B39" w:rsidP="009D5B39">
      <w:pPr>
        <w:widowControl/>
        <w:shd w:val="clear" w:color="auto" w:fill="FFFFFF"/>
        <w:spacing w:line="460" w:lineRule="atLeast"/>
        <w:ind w:firstLine="560"/>
        <w:jc w:val="left"/>
        <w:rPr>
          <w:rFonts w:ascii="宋体" w:eastAsia="宋体" w:hAnsi="宋体" w:cs="宋体"/>
          <w:kern w:val="0"/>
          <w:sz w:val="24"/>
          <w:szCs w:val="24"/>
        </w:rPr>
      </w:pPr>
      <w:r w:rsidRPr="009D5B39">
        <w:rPr>
          <w:rFonts w:ascii="黑体" w:eastAsia="黑体" w:hAnsi="黑体" w:cs="宋体" w:hint="eastAsia"/>
          <w:color w:val="333333"/>
          <w:kern w:val="0"/>
          <w:sz w:val="32"/>
          <w:szCs w:val="32"/>
          <w:shd w:val="clear" w:color="auto" w:fill="FFFFFF"/>
        </w:rPr>
        <w:t>五、存在的主要问题及改进情况</w:t>
      </w:r>
    </w:p>
    <w:p w:rsidR="009D5B39" w:rsidRPr="00BB70AF" w:rsidRDefault="00982881" w:rsidP="009D5B39">
      <w:pPr>
        <w:widowControl/>
        <w:shd w:val="clear" w:color="auto" w:fill="FFFFFF"/>
        <w:spacing w:before="100" w:after="100" w:line="390" w:lineRule="atLeast"/>
        <w:ind w:firstLine="640"/>
        <w:jc w:val="left"/>
        <w:rPr>
          <w:rFonts w:ascii="仿宋_GB2312" w:eastAsia="仿宋_GB2312" w:hAnsi="宋体" w:cs="宋体"/>
          <w:kern w:val="0"/>
          <w:sz w:val="32"/>
          <w:szCs w:val="32"/>
        </w:rPr>
      </w:pPr>
      <w:r>
        <w:rPr>
          <w:rFonts w:ascii="仿宋_GB2312" w:eastAsia="仿宋_GB2312" w:hAnsi="仿宋" w:cs="宋体" w:hint="eastAsia"/>
          <w:color w:val="333333"/>
          <w:kern w:val="0"/>
          <w:sz w:val="32"/>
          <w:szCs w:val="32"/>
          <w:shd w:val="clear" w:color="auto" w:fill="FFFFFF"/>
        </w:rPr>
        <w:t>存在主要问题：</w:t>
      </w:r>
      <w:r w:rsidR="009D5B39" w:rsidRPr="00BB70AF">
        <w:rPr>
          <w:rFonts w:ascii="仿宋_GB2312" w:eastAsia="仿宋_GB2312" w:hAnsi="仿宋" w:cs="宋体" w:hint="eastAsia"/>
          <w:color w:val="333333"/>
          <w:kern w:val="0"/>
          <w:sz w:val="32"/>
          <w:szCs w:val="32"/>
          <w:shd w:val="clear" w:color="auto" w:fill="FFFFFF"/>
        </w:rPr>
        <w:t>一是</w:t>
      </w:r>
      <w:r w:rsidR="00BB70AF" w:rsidRPr="00BB70AF">
        <w:rPr>
          <w:rFonts w:ascii="仿宋_GB2312" w:eastAsia="仿宋_GB2312" w:hAnsi="微软雅黑" w:hint="eastAsia"/>
          <w:color w:val="333333"/>
          <w:sz w:val="32"/>
          <w:szCs w:val="32"/>
          <w:shd w:val="clear" w:color="auto" w:fill="FFFFFF"/>
        </w:rPr>
        <w:t>部分科室的主动公开信息质量还需提升；二是政策解读能力需要进一步提高；三是信息公开制度建设有待进一步加强</w:t>
      </w:r>
      <w:r w:rsidR="00C8233E">
        <w:rPr>
          <w:rFonts w:ascii="仿宋_GB2312" w:eastAsia="仿宋_GB2312" w:hAnsi="微软雅黑" w:hint="eastAsia"/>
          <w:color w:val="333333"/>
          <w:sz w:val="32"/>
          <w:szCs w:val="32"/>
          <w:shd w:val="clear" w:color="auto" w:fill="FFFFFF"/>
        </w:rPr>
        <w:t>。</w:t>
      </w:r>
    </w:p>
    <w:p w:rsidR="009D5B39" w:rsidRPr="00BB70AF" w:rsidRDefault="009D5B39" w:rsidP="009D5B39">
      <w:pPr>
        <w:widowControl/>
        <w:shd w:val="clear" w:color="auto" w:fill="FFFFFF"/>
        <w:spacing w:before="100" w:after="100" w:line="390" w:lineRule="atLeast"/>
        <w:ind w:firstLine="600"/>
        <w:jc w:val="left"/>
        <w:rPr>
          <w:rFonts w:ascii="仿宋_GB2312" w:eastAsia="仿宋_GB2312" w:hAnsi="宋体" w:cs="宋体"/>
          <w:kern w:val="0"/>
          <w:sz w:val="32"/>
          <w:szCs w:val="32"/>
        </w:rPr>
      </w:pPr>
      <w:r w:rsidRPr="00BB70AF">
        <w:rPr>
          <w:rFonts w:ascii="仿宋_GB2312" w:eastAsia="仿宋_GB2312" w:hAnsi="仿宋" w:cs="宋体" w:hint="eastAsia"/>
          <w:color w:val="333333"/>
          <w:kern w:val="0"/>
          <w:sz w:val="32"/>
          <w:szCs w:val="32"/>
          <w:shd w:val="clear" w:color="auto" w:fill="FFFFFF"/>
        </w:rPr>
        <w:t>下一步</w:t>
      </w:r>
      <w:r w:rsidR="00BB70AF" w:rsidRPr="00BB70AF">
        <w:rPr>
          <w:rFonts w:ascii="仿宋_GB2312" w:eastAsia="仿宋_GB2312" w:hAnsi="仿宋" w:cs="宋体" w:hint="eastAsia"/>
          <w:color w:val="333333"/>
          <w:sz w:val="32"/>
          <w:szCs w:val="32"/>
          <w:shd w:val="clear" w:color="auto" w:fill="FFFFFF"/>
        </w:rPr>
        <w:t>改进措施：</w:t>
      </w:r>
      <w:r w:rsidRPr="00BB70AF">
        <w:rPr>
          <w:rFonts w:ascii="仿宋_GB2312" w:eastAsia="仿宋_GB2312" w:hAnsi="仿宋" w:cs="宋体" w:hint="eastAsia"/>
          <w:color w:val="333333"/>
          <w:sz w:val="32"/>
          <w:szCs w:val="32"/>
          <w:shd w:val="clear" w:color="auto" w:fill="FFFFFF"/>
        </w:rPr>
        <w:t>一是</w:t>
      </w:r>
      <w:r w:rsidR="00BB70AF" w:rsidRPr="00BB70AF">
        <w:rPr>
          <w:rFonts w:ascii="仿宋_GB2312" w:eastAsia="仿宋_GB2312" w:hAnsi="微软雅黑" w:hint="eastAsia"/>
          <w:color w:val="333333"/>
          <w:sz w:val="32"/>
          <w:szCs w:val="32"/>
          <w:shd w:val="clear" w:color="auto" w:fill="FFFFFF"/>
        </w:rPr>
        <w:t>对公开的信息内容加强审核修改，确保信息公开质量；</w:t>
      </w:r>
      <w:r w:rsidRPr="00BB70AF">
        <w:rPr>
          <w:rFonts w:ascii="仿宋_GB2312" w:eastAsia="仿宋_GB2312" w:hAnsi="仿宋" w:cs="宋体" w:hint="eastAsia"/>
          <w:color w:val="333333"/>
          <w:sz w:val="32"/>
          <w:szCs w:val="32"/>
          <w:shd w:val="clear" w:color="auto" w:fill="FFFFFF"/>
        </w:rPr>
        <w:t>二是</w:t>
      </w:r>
      <w:r w:rsidR="00BB70AF" w:rsidRPr="00BB70AF">
        <w:rPr>
          <w:rFonts w:ascii="仿宋_GB2312" w:eastAsia="仿宋_GB2312" w:hAnsi="微软雅黑" w:hint="eastAsia"/>
          <w:color w:val="333333"/>
          <w:sz w:val="32"/>
          <w:szCs w:val="32"/>
          <w:shd w:val="clear" w:color="auto" w:fill="FFFFFF"/>
        </w:rPr>
        <w:t>开展信息公开内容培训，促进信息公开内容更贴合群众，更容易理解</w:t>
      </w:r>
      <w:r w:rsidR="00BB70AF" w:rsidRPr="00BB70AF">
        <w:rPr>
          <w:rFonts w:ascii="仿宋_GB2312" w:eastAsia="仿宋_GB2312" w:hAnsi="仿宋" w:cs="宋体" w:hint="eastAsia"/>
          <w:color w:val="333333"/>
          <w:sz w:val="32"/>
          <w:szCs w:val="32"/>
          <w:shd w:val="clear" w:color="auto" w:fill="FFFFFF"/>
        </w:rPr>
        <w:t>；三是</w:t>
      </w:r>
      <w:r w:rsidR="00BB70AF" w:rsidRPr="00BB70AF">
        <w:rPr>
          <w:rFonts w:ascii="仿宋_GB2312" w:eastAsia="仿宋_GB2312" w:hAnsi="微软雅黑" w:hint="eastAsia"/>
          <w:color w:val="333333"/>
          <w:sz w:val="32"/>
          <w:szCs w:val="32"/>
          <w:shd w:val="clear" w:color="auto" w:fill="FFFFFF"/>
        </w:rPr>
        <w:t>完善政务公开制度，明确政务公开工作职责。</w:t>
      </w:r>
    </w:p>
    <w:p w:rsidR="009D5B39" w:rsidRPr="009D5B39" w:rsidRDefault="009D5B39" w:rsidP="009D5B39">
      <w:pPr>
        <w:widowControl/>
        <w:shd w:val="clear" w:color="auto" w:fill="FFFFFF"/>
        <w:spacing w:line="460" w:lineRule="atLeast"/>
        <w:ind w:firstLine="560"/>
        <w:jc w:val="left"/>
        <w:rPr>
          <w:rFonts w:ascii="宋体" w:eastAsia="宋体" w:hAnsi="宋体" w:cs="宋体"/>
          <w:kern w:val="0"/>
          <w:sz w:val="24"/>
          <w:szCs w:val="24"/>
        </w:rPr>
      </w:pPr>
      <w:r w:rsidRPr="009D5B39">
        <w:rPr>
          <w:rFonts w:ascii="黑体" w:eastAsia="黑体" w:hAnsi="黑体" w:cs="宋体" w:hint="eastAsia"/>
          <w:color w:val="333333"/>
          <w:kern w:val="0"/>
          <w:sz w:val="32"/>
          <w:szCs w:val="32"/>
          <w:shd w:val="clear" w:color="auto" w:fill="FFFFFF"/>
        </w:rPr>
        <w:t>六、其他需要报告的事项</w:t>
      </w:r>
    </w:p>
    <w:p w:rsidR="009D5B39" w:rsidRPr="009D5B39" w:rsidRDefault="009D5B39" w:rsidP="009D5B39">
      <w:pPr>
        <w:widowControl/>
        <w:shd w:val="clear" w:color="auto" w:fill="FFFFFF"/>
        <w:spacing w:before="5" w:line="296" w:lineRule="atLeast"/>
        <w:ind w:left="32" w:right="14" w:firstLine="644"/>
        <w:jc w:val="left"/>
        <w:textAlignment w:val="baseline"/>
        <w:rPr>
          <w:rFonts w:ascii="宋体" w:eastAsia="宋体" w:hAnsi="宋体" w:cs="宋体"/>
          <w:kern w:val="0"/>
          <w:sz w:val="24"/>
          <w:szCs w:val="24"/>
        </w:rPr>
      </w:pPr>
      <w:r w:rsidRPr="009D5B39">
        <w:rPr>
          <w:rFonts w:ascii="仿宋" w:eastAsia="仿宋" w:hAnsi="仿宋" w:cs="宋体" w:hint="eastAsia"/>
          <w:color w:val="333333"/>
          <w:spacing w:val="2"/>
          <w:kern w:val="0"/>
          <w:sz w:val="31"/>
          <w:szCs w:val="31"/>
          <w:shd w:val="clear" w:color="auto" w:fill="FFFFFF"/>
        </w:rPr>
        <w:t>2023年，本机关未收取政府信息公开信息处理费。</w:t>
      </w:r>
    </w:p>
    <w:p w:rsidR="005D221F" w:rsidRPr="009D5B39" w:rsidRDefault="005D221F"/>
    <w:sectPr w:rsidR="005D221F" w:rsidRPr="009D5B39" w:rsidSect="00CA14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AF4" w:rsidRDefault="00414AF4" w:rsidP="009D5B39">
      <w:r>
        <w:separator/>
      </w:r>
    </w:p>
  </w:endnote>
  <w:endnote w:type="continuationSeparator" w:id="1">
    <w:p w:rsidR="00414AF4" w:rsidRDefault="00414AF4" w:rsidP="009D5B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AF4" w:rsidRDefault="00414AF4" w:rsidP="009D5B39">
      <w:r>
        <w:separator/>
      </w:r>
    </w:p>
  </w:footnote>
  <w:footnote w:type="continuationSeparator" w:id="1">
    <w:p w:rsidR="00414AF4" w:rsidRDefault="00414AF4" w:rsidP="009D5B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5B39"/>
    <w:rsid w:val="000355A1"/>
    <w:rsid w:val="003C4312"/>
    <w:rsid w:val="00414AF4"/>
    <w:rsid w:val="005D221F"/>
    <w:rsid w:val="006C4D6D"/>
    <w:rsid w:val="00817380"/>
    <w:rsid w:val="00982881"/>
    <w:rsid w:val="009D5B39"/>
    <w:rsid w:val="00A96FC7"/>
    <w:rsid w:val="00BB70AF"/>
    <w:rsid w:val="00C53C00"/>
    <w:rsid w:val="00C8233E"/>
    <w:rsid w:val="00CA14A1"/>
    <w:rsid w:val="00E75F35"/>
    <w:rsid w:val="00EB22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4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D5B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D5B39"/>
    <w:rPr>
      <w:sz w:val="18"/>
      <w:szCs w:val="18"/>
    </w:rPr>
  </w:style>
  <w:style w:type="paragraph" w:styleId="a4">
    <w:name w:val="footer"/>
    <w:basedOn w:val="a"/>
    <w:link w:val="Char0"/>
    <w:uiPriority w:val="99"/>
    <w:semiHidden/>
    <w:unhideWhenUsed/>
    <w:rsid w:val="009D5B3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D5B39"/>
    <w:rPr>
      <w:sz w:val="18"/>
      <w:szCs w:val="18"/>
    </w:rPr>
  </w:style>
</w:styles>
</file>

<file path=word/webSettings.xml><?xml version="1.0" encoding="utf-8"?>
<w:webSettings xmlns:r="http://schemas.openxmlformats.org/officeDocument/2006/relationships" xmlns:w="http://schemas.openxmlformats.org/wordprocessingml/2006/main">
  <w:divs>
    <w:div w:id="177697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2024-01-12T09:14:00Z</dcterms:created>
  <dcterms:modified xsi:type="dcterms:W3CDTF">2024-01-15T01:49:00Z</dcterms:modified>
</cp:coreProperties>
</file>