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pPr>
      <w:bookmarkStart w:id="0" w:name="_GoBack"/>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关于2023年度佳木斯市</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eastAsia="zh-CN"/>
        </w:rPr>
        <w:t>前进区</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水务局</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法治政府建设</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工作情况的报告</w:t>
      </w:r>
    </w:p>
    <w:bookmarkEnd w:id="0"/>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b/>
          <w:bCs/>
          <w:i w:val="0"/>
          <w:iCs w:val="0"/>
          <w:caps w:val="0"/>
          <w:color w:val="auto"/>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我局坚持以习近平法治思想为指导，进一步加强了组织领导，坚持依法行政推进法治政府建设，全面完成法治政府建设年度任务。现将</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区</w:t>
      </w:r>
      <w:r>
        <w:rPr>
          <w:rFonts w:hint="default" w:ascii="Times New Roman" w:hAnsi="Times New Roman" w:eastAsia="仿宋_GB2312" w:cs="Times New Roman"/>
          <w:b w:val="0"/>
          <w:bCs w:val="0"/>
          <w:i w:val="0"/>
          <w:iCs w:val="0"/>
          <w:caps w:val="0"/>
          <w:color w:val="auto"/>
          <w:spacing w:val="0"/>
          <w:sz w:val="32"/>
          <w:szCs w:val="32"/>
          <w:shd w:val="clear" w:color="auto" w:fill="FFFFFF"/>
        </w:rPr>
        <w:t>水务局202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color="auto" w:fill="FFFFFF"/>
        </w:rPr>
        <w:t>年法治政府建设工作情况报告如下：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一、上一年度推进法治政府建设的主要举措和成效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val="0"/>
          <w:bCs w:val="0"/>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（一）积极开展普法宣传工作</w:t>
      </w:r>
    </w:p>
    <w:p>
      <w:pPr>
        <w:keepNext w:val="0"/>
        <w:keepLines w:val="0"/>
        <w:pageBreakBefore w:val="0"/>
        <w:tabs>
          <w:tab w:val="left" w:pos="68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组织开展202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color="auto" w:fill="FFFFFF"/>
        </w:rPr>
        <w:t>年3.22“世界水日”宣传工作。围绕</w:t>
      </w:r>
      <w:r>
        <w:rPr>
          <w:rFonts w:hint="default" w:ascii="Times New Roman" w:hAnsi="Times New Roman" w:eastAsia="仿宋_GB2312" w:cs="Times New Roman"/>
          <w:sz w:val="32"/>
          <w:szCs w:val="32"/>
        </w:rPr>
        <w:t>“强化依法治水 携手共护母亲河”的宣传主题</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default" w:ascii="Times New Roman" w:hAnsi="Times New Roman" w:eastAsia="仿宋_GB2312" w:cs="Times New Roman"/>
          <w:sz w:val="32"/>
          <w:szCs w:val="32"/>
          <w:lang w:eastAsia="zh-CN"/>
        </w:rPr>
        <w:t>制定了“水周”宣传活动方案。在松花江广场</w:t>
      </w:r>
      <w:r>
        <w:rPr>
          <w:rFonts w:hint="default" w:ascii="Times New Roman" w:hAnsi="Times New Roman" w:eastAsia="仿宋_GB2312" w:cs="Times New Roman"/>
          <w:sz w:val="32"/>
          <w:szCs w:val="32"/>
          <w:lang w:val="en-US" w:eastAsia="zh-CN"/>
        </w:rPr>
        <w:t>发宣传手册</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b w:val="0"/>
          <w:bCs w:val="0"/>
          <w:i w:val="0"/>
          <w:iCs w:val="0"/>
          <w:caps w:val="0"/>
          <w:color w:val="auto"/>
          <w:spacing w:val="0"/>
          <w:sz w:val="32"/>
          <w:szCs w:val="32"/>
          <w:shd w:val="clear" w:color="auto" w:fill="FFFFFF"/>
        </w:rPr>
        <w:t>悬挂横幅、LED显示屏滚动播放</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lang w:eastAsia="zh-CN"/>
        </w:rPr>
        <w:t>居民楼</w:t>
      </w:r>
      <w:r>
        <w:rPr>
          <w:rFonts w:hint="default" w:ascii="Times New Roman" w:hAnsi="Times New Roman" w:eastAsia="仿宋_GB2312" w:cs="Times New Roman"/>
          <w:bCs/>
          <w:kern w:val="0"/>
          <w:sz w:val="32"/>
          <w:szCs w:val="32"/>
        </w:rPr>
        <w:t>发放宣传单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张贴标语</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及</w:t>
      </w:r>
      <w:r>
        <w:rPr>
          <w:rFonts w:hint="default" w:ascii="Times New Roman" w:hAnsi="Times New Roman" w:eastAsia="仿宋_GB2312" w:cs="Times New Roman"/>
          <w:b w:val="0"/>
          <w:bCs w:val="0"/>
          <w:i w:val="0"/>
          <w:iCs w:val="0"/>
          <w:caps w:val="0"/>
          <w:color w:val="auto"/>
          <w:spacing w:val="0"/>
          <w:sz w:val="32"/>
          <w:szCs w:val="32"/>
          <w:shd w:val="clear" w:color="auto" w:fill="FFFFFF"/>
        </w:rPr>
        <w:t>网站、微信公众号、朋友圈等进行全方位宣传。充分利用“世界水日”.“中国水周”广泛宣传，进行标语宣传</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30</w:t>
      </w:r>
      <w:r>
        <w:rPr>
          <w:rFonts w:hint="default" w:ascii="Times New Roman" w:hAnsi="Times New Roman" w:eastAsia="仿宋_GB2312" w:cs="Times New Roman"/>
          <w:b w:val="0"/>
          <w:bCs w:val="0"/>
          <w:i w:val="0"/>
          <w:iCs w:val="0"/>
          <w:caps w:val="0"/>
          <w:color w:val="auto"/>
          <w:spacing w:val="0"/>
          <w:sz w:val="32"/>
          <w:szCs w:val="32"/>
          <w:shd w:val="clear" w:color="auto" w:fill="FFFFFF"/>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张贴</w:t>
      </w:r>
      <w:r>
        <w:rPr>
          <w:rFonts w:hint="default" w:ascii="Times New Roman" w:hAnsi="Times New Roman" w:eastAsia="仿宋_GB2312" w:cs="Times New Roman"/>
          <w:b w:val="0"/>
          <w:bCs w:val="0"/>
          <w:i w:val="0"/>
          <w:iCs w:val="0"/>
          <w:caps w:val="0"/>
          <w:color w:val="auto"/>
          <w:spacing w:val="0"/>
          <w:sz w:val="32"/>
          <w:szCs w:val="32"/>
          <w:shd w:val="clear" w:color="auto" w:fill="FFFFFF"/>
        </w:rPr>
        <w:t>宣传画册</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2000余份</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sz w:val="32"/>
          <w:szCs w:val="32"/>
        </w:rPr>
        <w:t>倡导全社会树立节约用水意识，从自身做起，从身边的小事做起，让节约用水、保护水资源成为社会新风尚，</w:t>
      </w:r>
      <w:r>
        <w:rPr>
          <w:rFonts w:hint="default" w:ascii="Times New Roman" w:hAnsi="Times New Roman" w:eastAsia="仿宋_GB2312" w:cs="Times New Roman"/>
          <w:bCs/>
          <w:kern w:val="0"/>
          <w:sz w:val="32"/>
          <w:szCs w:val="32"/>
        </w:rPr>
        <w:t>推动形成“节水护水人人有责、节水护水从我做起”的社会共识，做节水、护水的主动参与者和自觉践行者。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val="0"/>
          <w:bCs w:val="0"/>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（二）依法治水管水工作有序推进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一是认真落实河长巡河制度，做好河长巡河发现问题的整改工作。</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截至目前</w:t>
      </w:r>
      <w:r>
        <w:rPr>
          <w:rFonts w:hint="default" w:ascii="Times New Roman" w:hAnsi="Times New Roman" w:eastAsia="仿宋_GB2312" w:cs="Times New Roman"/>
          <w:b w:val="0"/>
          <w:bCs w:val="0"/>
          <w:i w:val="0"/>
          <w:iCs w:val="0"/>
          <w:caps w:val="0"/>
          <w:color w:val="auto"/>
          <w:spacing w:val="0"/>
          <w:sz w:val="32"/>
          <w:szCs w:val="32"/>
          <w:shd w:val="clear" w:color="auto" w:fill="FFFFFF"/>
        </w:rPr>
        <w:t>，各级河长通过河长制管理信息系统上传巡河发现的问题均已完成整改。二是强力推进水环境治理工作。通过</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制定</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前进区2023</w:t>
      </w:r>
      <w:r>
        <w:rPr>
          <w:rFonts w:hint="default" w:ascii="Times New Roman" w:hAnsi="Times New Roman" w:eastAsia="仿宋_GB2312" w:cs="Times New Roman"/>
          <w:b w:val="0"/>
          <w:bCs w:val="0"/>
          <w:i w:val="0"/>
          <w:iCs w:val="0"/>
          <w:caps w:val="0"/>
          <w:color w:val="auto"/>
          <w:spacing w:val="0"/>
          <w:sz w:val="32"/>
          <w:szCs w:val="32"/>
          <w:shd w:val="clear" w:color="auto" w:fill="FFFFFF"/>
        </w:rPr>
        <w:t>年河长制工作要点》，细化工作措施和任务分工等多项举措，围绕河面清漂、岸线清垃、河道清淤、污水直排清理、河湖四乱清查重点开展工作，推动了全</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区</w:t>
      </w:r>
      <w:r>
        <w:rPr>
          <w:rFonts w:hint="default" w:ascii="Times New Roman" w:hAnsi="Times New Roman" w:eastAsia="仿宋_GB2312" w:cs="Times New Roman"/>
          <w:b w:val="0"/>
          <w:bCs w:val="0"/>
          <w:i w:val="0"/>
          <w:iCs w:val="0"/>
          <w:caps w:val="0"/>
          <w:color w:val="auto"/>
          <w:spacing w:val="0"/>
          <w:sz w:val="32"/>
          <w:szCs w:val="32"/>
          <w:shd w:val="clear" w:color="auto" w:fill="FFFFFF"/>
        </w:rPr>
        <w:t>水环境品质提升。</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一是规范行政审批程序。严格按照《行政许可法》及相关法律法规的要求审批各类行政许可事项，认真遵守营商局</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制定</w:t>
      </w:r>
      <w:r>
        <w:rPr>
          <w:rFonts w:hint="default" w:ascii="Times New Roman" w:hAnsi="Times New Roman" w:eastAsia="仿宋_GB2312" w:cs="Times New Roman"/>
          <w:b w:val="0"/>
          <w:bCs w:val="0"/>
          <w:i w:val="0"/>
          <w:iCs w:val="0"/>
          <w:caps w:val="0"/>
          <w:color w:val="auto"/>
          <w:spacing w:val="0"/>
          <w:sz w:val="32"/>
          <w:szCs w:val="32"/>
          <w:shd w:val="clear" w:color="auto" w:fill="FFFFFF"/>
        </w:rPr>
        <w:t>的各项规章制度。二是简化审批流程，压缩审批时间。为提高审批工作效率，我局全面梳理行政审批事项办理所需材料，精简申请材料，将所有行政事项审批时限压缩到一半以上。三是与</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各</w:t>
      </w:r>
      <w:r>
        <w:rPr>
          <w:rFonts w:hint="default" w:ascii="Times New Roman" w:hAnsi="Times New Roman" w:eastAsia="仿宋_GB2312" w:cs="Times New Roman"/>
          <w:b w:val="0"/>
          <w:bCs w:val="0"/>
          <w:i w:val="0"/>
          <w:iCs w:val="0"/>
          <w:caps w:val="0"/>
          <w:color w:val="auto"/>
          <w:spacing w:val="0"/>
          <w:sz w:val="32"/>
          <w:szCs w:val="32"/>
          <w:shd w:val="clear" w:color="auto" w:fill="FFFFFF"/>
        </w:rPr>
        <w:t>承办</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部门</w:t>
      </w:r>
      <w:r>
        <w:rPr>
          <w:rFonts w:hint="default" w:ascii="Times New Roman" w:hAnsi="Times New Roman" w:eastAsia="仿宋_GB2312" w:cs="Times New Roman"/>
          <w:b w:val="0"/>
          <w:bCs w:val="0"/>
          <w:i w:val="0"/>
          <w:iCs w:val="0"/>
          <w:caps w:val="0"/>
          <w:color w:val="auto"/>
          <w:spacing w:val="0"/>
          <w:sz w:val="32"/>
          <w:szCs w:val="32"/>
          <w:shd w:val="clear" w:color="auto" w:fill="FFFFFF"/>
        </w:rPr>
        <w:t>及时交流沟通，及时处理问题，提高工作效率。</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四</w:t>
      </w:r>
      <w:r>
        <w:rPr>
          <w:rFonts w:hint="default" w:ascii="Times New Roman" w:hAnsi="Times New Roman" w:eastAsia="仿宋_GB2312" w:cs="Times New Roman"/>
          <w:b w:val="0"/>
          <w:bCs w:val="0"/>
          <w:i w:val="0"/>
          <w:iCs w:val="0"/>
          <w:caps w:val="0"/>
          <w:color w:val="auto"/>
          <w:spacing w:val="0"/>
          <w:sz w:val="32"/>
          <w:szCs w:val="32"/>
          <w:shd w:val="clear" w:color="auto" w:fill="FFFFFF"/>
        </w:rPr>
        <w:t>是坚决落实党风廉政建设责任制，严格遵守作风纪律各项规定，认真履行干部职工廉洁从政若干规定。</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_GB2312" w:cs="Times New Roman"/>
          <w:b/>
          <w:bCs/>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加强信访工作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把办理群众信访诉求作为践行群众路线、转变工作作风的重要途径，通过现场走访，调查核实、电话回访等工作措施，详细了解群众诉求目的。对于合理诉求，督促相关部门抓好落实</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对于不具备解决条件的，做好沟通工作，争取群众理解。做到了件件有落实，事事有回音。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二</w:t>
      </w:r>
      <w:r>
        <w:rPr>
          <w:rFonts w:hint="default" w:ascii="Times New Roman" w:hAnsi="Times New Roman" w:eastAsia="黑体" w:cs="Times New Roman"/>
          <w:b w:val="0"/>
          <w:bCs w:val="0"/>
          <w:i w:val="0"/>
          <w:iCs w:val="0"/>
          <w:caps w:val="0"/>
          <w:color w:val="auto"/>
          <w:spacing w:val="0"/>
          <w:sz w:val="32"/>
          <w:szCs w:val="32"/>
          <w:shd w:val="clear" w:color="auto" w:fill="FFFFFF"/>
        </w:rPr>
        <w:t>、</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上一年度推进法治政府建设存在的不足和问题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我局在法治政府建设和依法行政方面开展了一些工作，取得了一定的成绩，但我们也清醒</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认识到</w:t>
      </w:r>
      <w:r>
        <w:rPr>
          <w:rFonts w:hint="default" w:ascii="Times New Roman" w:hAnsi="Times New Roman" w:eastAsia="仿宋_GB2312" w:cs="Times New Roman"/>
          <w:b w:val="0"/>
          <w:bCs w:val="0"/>
          <w:i w:val="0"/>
          <w:iCs w:val="0"/>
          <w:caps w:val="0"/>
          <w:color w:val="auto"/>
          <w:spacing w:val="0"/>
          <w:sz w:val="32"/>
          <w:szCs w:val="32"/>
          <w:shd w:val="clear" w:color="auto" w:fill="FFFFFF"/>
        </w:rPr>
        <w:t>，与法治政府建设的目标相比，还存在着一定距离，主要表现在</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一是执法力量有待进一步加强；二是学习、宣传还不够深；三是行政执法水平有待提高；四是法治建设专业力量与繁重的工作任务相比仍显薄弱，不能完全适应新形势下的工作要求；五是水务机制创新有待加强，如何在依法行政的前提下创新水务管理，仍需不断探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黑体" w:cs="Times New Roman"/>
          <w:b w:val="0"/>
          <w:bCs w:val="0"/>
          <w:i w:val="0"/>
          <w:iCs w:val="0"/>
          <w:caps w:val="0"/>
          <w:color w:val="auto"/>
          <w:spacing w:val="0"/>
          <w:sz w:val="32"/>
          <w:szCs w:val="32"/>
          <w:shd w:val="clear" w:color="auto" w:fill="FFFFFF"/>
        </w:rPr>
        <w:t>、</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上一年度党政主要负责人履行推进法治建设第一责任人职责，加强</w:t>
      </w:r>
      <w:r>
        <w:rPr>
          <w:rFonts w:hint="eastAsia" w:ascii="Times New Roman" w:hAnsi="Times New Roman" w:eastAsia="黑体" w:cs="Times New Roman"/>
          <w:b w:val="0"/>
          <w:bCs w:val="0"/>
          <w:i w:val="0"/>
          <w:iCs w:val="0"/>
          <w:caps w:val="0"/>
          <w:color w:val="auto"/>
          <w:spacing w:val="0"/>
          <w:sz w:val="32"/>
          <w:szCs w:val="32"/>
          <w:shd w:val="clear" w:color="auto" w:fill="FFFFFF"/>
          <w:lang w:val="en-US" w:eastAsia="zh-CN"/>
        </w:rPr>
        <w:t>法治政府建设</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的有关情况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（一）强化组织领导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为进一步推进</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我局</w:t>
      </w:r>
      <w:r>
        <w:rPr>
          <w:rFonts w:hint="default" w:ascii="Times New Roman" w:hAnsi="Times New Roman" w:eastAsia="仿宋_GB2312" w:cs="Times New Roman"/>
          <w:b w:val="0"/>
          <w:bCs w:val="0"/>
          <w:i w:val="0"/>
          <w:iCs w:val="0"/>
          <w:caps w:val="0"/>
          <w:color w:val="auto"/>
          <w:spacing w:val="0"/>
          <w:sz w:val="32"/>
          <w:szCs w:val="32"/>
          <w:shd w:val="clear" w:color="auto" w:fill="FFFFFF"/>
        </w:rPr>
        <w:t>依法管水治水工作，推动</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区</w:t>
      </w:r>
      <w:r>
        <w:rPr>
          <w:rFonts w:hint="default" w:ascii="Times New Roman" w:hAnsi="Times New Roman" w:eastAsia="仿宋_GB2312" w:cs="Times New Roman"/>
          <w:b w:val="0"/>
          <w:bCs w:val="0"/>
          <w:i w:val="0"/>
          <w:iCs w:val="0"/>
          <w:caps w:val="0"/>
          <w:color w:val="auto"/>
          <w:spacing w:val="0"/>
          <w:sz w:val="32"/>
          <w:szCs w:val="32"/>
          <w:shd w:val="clear" w:color="auto" w:fill="FFFFFF"/>
        </w:rPr>
        <w:t>水务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i w:val="0"/>
          <w:iCs w:val="0"/>
          <w:caps w:val="0"/>
          <w:color w:val="auto"/>
          <w:spacing w:val="0"/>
          <w:sz w:val="32"/>
          <w:szCs w:val="32"/>
          <w:shd w:val="clear" w:color="auto" w:fill="FFFFFF"/>
        </w:rPr>
        <w:t>法治建设，202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color="auto" w:fill="FFFFFF"/>
        </w:rPr>
        <w:t>年明确局</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长</w:t>
      </w:r>
      <w:r>
        <w:rPr>
          <w:rFonts w:hint="default" w:ascii="Times New Roman" w:hAnsi="Times New Roman" w:eastAsia="仿宋_GB2312" w:cs="Times New Roman"/>
          <w:b w:val="0"/>
          <w:bCs w:val="0"/>
          <w:i w:val="0"/>
          <w:iCs w:val="0"/>
          <w:caps w:val="0"/>
          <w:color w:val="auto"/>
          <w:spacing w:val="0"/>
          <w:sz w:val="32"/>
          <w:szCs w:val="32"/>
          <w:shd w:val="clear" w:color="auto" w:fill="FFFFFF"/>
        </w:rPr>
        <w:t>为组长，</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副局长</w:t>
      </w:r>
      <w:r>
        <w:rPr>
          <w:rFonts w:hint="default" w:ascii="Times New Roman" w:hAnsi="Times New Roman" w:eastAsia="仿宋_GB2312" w:cs="Times New Roman"/>
          <w:b w:val="0"/>
          <w:bCs w:val="0"/>
          <w:i w:val="0"/>
          <w:iCs w:val="0"/>
          <w:caps w:val="0"/>
          <w:color w:val="auto"/>
          <w:spacing w:val="0"/>
          <w:sz w:val="32"/>
          <w:szCs w:val="32"/>
          <w:shd w:val="clear" w:color="auto" w:fill="FFFFFF"/>
        </w:rPr>
        <w:t>为副组长，</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其他工作人员</w:t>
      </w:r>
      <w:r>
        <w:rPr>
          <w:rFonts w:hint="default" w:ascii="Times New Roman" w:hAnsi="Times New Roman" w:eastAsia="仿宋_GB2312" w:cs="Times New Roman"/>
          <w:b w:val="0"/>
          <w:bCs w:val="0"/>
          <w:i w:val="0"/>
          <w:iCs w:val="0"/>
          <w:caps w:val="0"/>
          <w:color w:val="auto"/>
          <w:spacing w:val="0"/>
          <w:sz w:val="32"/>
          <w:szCs w:val="32"/>
          <w:shd w:val="clear" w:color="auto" w:fill="FFFFFF"/>
        </w:rPr>
        <w:t>为成员，下设办公室。形成</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局长</w:t>
      </w:r>
      <w:r>
        <w:rPr>
          <w:rFonts w:hint="default" w:ascii="Times New Roman" w:hAnsi="Times New Roman" w:eastAsia="仿宋_GB2312" w:cs="Times New Roman"/>
          <w:b w:val="0"/>
          <w:bCs w:val="0"/>
          <w:i w:val="0"/>
          <w:iCs w:val="0"/>
          <w:caps w:val="0"/>
          <w:color w:val="auto"/>
          <w:spacing w:val="0"/>
          <w:sz w:val="32"/>
          <w:szCs w:val="32"/>
          <w:shd w:val="clear" w:color="auto" w:fill="FFFFFF"/>
        </w:rPr>
        <w:t>牵头抓、</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副局长</w:t>
      </w:r>
      <w:r>
        <w:rPr>
          <w:rFonts w:hint="default" w:ascii="Times New Roman" w:hAnsi="Times New Roman" w:eastAsia="仿宋_GB2312" w:cs="Times New Roman"/>
          <w:b w:val="0"/>
          <w:bCs w:val="0"/>
          <w:i w:val="0"/>
          <w:iCs w:val="0"/>
          <w:caps w:val="0"/>
          <w:color w:val="auto"/>
          <w:spacing w:val="0"/>
          <w:sz w:val="32"/>
          <w:szCs w:val="32"/>
          <w:shd w:val="clear" w:color="auto" w:fill="FFFFFF"/>
        </w:rPr>
        <w:t>主要抓、专人具体抓的工作局面。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val="0"/>
          <w:bCs w:val="0"/>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（二）坚持领导带头学法用法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为进一步提高干部职工学法用法能力，我局</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定期组织全体工作人员，开展法律知识学习培训活动，</w:t>
      </w:r>
      <w:r>
        <w:rPr>
          <w:rFonts w:hint="default" w:ascii="Times New Roman" w:hAnsi="Times New Roman" w:eastAsia="仿宋_GB2312" w:cs="Times New Roman"/>
          <w:b w:val="0"/>
          <w:bCs w:val="0"/>
          <w:i w:val="0"/>
          <w:iCs w:val="0"/>
          <w:caps w:val="0"/>
          <w:color w:val="auto"/>
          <w:spacing w:val="0"/>
          <w:sz w:val="32"/>
          <w:szCs w:val="32"/>
          <w:shd w:val="clear" w:color="auto" w:fill="FFFFFF"/>
        </w:rPr>
        <w:t>把学法、用法与依法行政、廉政、勤政、精神文明建设有机结合起来，</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并</w:t>
      </w:r>
      <w:r>
        <w:rPr>
          <w:rFonts w:hint="default" w:ascii="Times New Roman" w:hAnsi="Times New Roman" w:eastAsia="仿宋_GB2312" w:cs="Times New Roman"/>
          <w:b w:val="0"/>
          <w:bCs w:val="0"/>
          <w:i w:val="0"/>
          <w:iCs w:val="0"/>
          <w:caps w:val="0"/>
          <w:color w:val="auto"/>
          <w:spacing w:val="0"/>
          <w:sz w:val="32"/>
          <w:szCs w:val="32"/>
          <w:shd w:val="clear" w:color="auto" w:fill="FFFFFF"/>
        </w:rPr>
        <w:t>对学法用法提出了具体要求，让领导干部带头尊法学法守法用法。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val="0"/>
          <w:bCs w:val="0"/>
          <w:i w:val="0"/>
          <w:iCs w:val="0"/>
          <w:caps w:val="0"/>
          <w:color w:val="auto"/>
          <w:spacing w:val="0"/>
          <w:sz w:val="32"/>
          <w:szCs w:val="32"/>
          <w:shd w:val="clear" w:color="auto" w:fill="FFFFFF"/>
        </w:rPr>
      </w:pPr>
      <w:r>
        <w:rPr>
          <w:rFonts w:hint="default" w:ascii="Times New Roman" w:hAnsi="Times New Roman" w:eastAsia="楷体_GB2312" w:cs="Times New Roman"/>
          <w:b/>
          <w:bCs/>
          <w:i w:val="0"/>
          <w:iCs w:val="0"/>
          <w:caps w:val="0"/>
          <w:color w:val="auto"/>
          <w:spacing w:val="0"/>
          <w:sz w:val="32"/>
          <w:szCs w:val="32"/>
          <w:shd w:val="clear" w:color="auto" w:fill="FFFFFF"/>
        </w:rPr>
        <w:t>（三）强化职责</w:t>
      </w:r>
      <w:r>
        <w:rPr>
          <w:rFonts w:hint="eastAsia" w:ascii="Times New Roman" w:hAnsi="Times New Roman" w:eastAsia="楷体_GB2312" w:cs="Times New Roman"/>
          <w:b/>
          <w:bCs/>
          <w:i w:val="0"/>
          <w:iCs w:val="0"/>
          <w:caps w:val="0"/>
          <w:color w:val="auto"/>
          <w:spacing w:val="0"/>
          <w:sz w:val="32"/>
          <w:szCs w:val="32"/>
          <w:shd w:val="clear" w:color="auto" w:fill="FFFFFF"/>
          <w:lang w:eastAsia="zh-CN"/>
        </w:rPr>
        <w:t>，</w:t>
      </w:r>
      <w:r>
        <w:rPr>
          <w:rFonts w:hint="default" w:ascii="Times New Roman" w:hAnsi="Times New Roman" w:eastAsia="楷体_GB2312" w:cs="Times New Roman"/>
          <w:b/>
          <w:bCs/>
          <w:i w:val="0"/>
          <w:iCs w:val="0"/>
          <w:caps w:val="0"/>
          <w:color w:val="auto"/>
          <w:spacing w:val="0"/>
          <w:sz w:val="32"/>
          <w:szCs w:val="32"/>
          <w:shd w:val="clear" w:color="auto" w:fill="FFFFFF"/>
        </w:rPr>
        <w:t>履行法治建设第一责任人职责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一是认真学习宣传贯彻落实习近平法治思想纲要。</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通过</w:t>
      </w:r>
      <w:r>
        <w:rPr>
          <w:rFonts w:hint="default" w:ascii="Times New Roman" w:hAnsi="Times New Roman" w:eastAsia="仿宋_GB2312" w:cs="Times New Roman"/>
          <w:b w:val="0"/>
          <w:bCs w:val="0"/>
          <w:i w:val="0"/>
          <w:iCs w:val="0"/>
          <w:caps w:val="0"/>
          <w:color w:val="auto"/>
          <w:spacing w:val="0"/>
          <w:sz w:val="32"/>
          <w:szCs w:val="32"/>
          <w:shd w:val="clear" w:color="auto" w:fill="FFFFFF"/>
        </w:rPr>
        <w:t>组织全局干部学习习近平总书记全面依法治国新理念新思想新战略和《中华人民共和国宪法》《中华人民共和国民法典》《中华人民共和国行政处罚法》《</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黑龙江</w:t>
      </w:r>
      <w:r>
        <w:rPr>
          <w:rFonts w:hint="default" w:ascii="Times New Roman" w:hAnsi="Times New Roman" w:eastAsia="仿宋_GB2312" w:cs="Times New Roman"/>
          <w:b w:val="0"/>
          <w:bCs w:val="0"/>
          <w:i w:val="0"/>
          <w:iCs w:val="0"/>
          <w:caps w:val="0"/>
          <w:color w:val="auto"/>
          <w:spacing w:val="0"/>
          <w:sz w:val="32"/>
          <w:szCs w:val="32"/>
          <w:shd w:val="clear" w:color="auto" w:fill="FFFFFF"/>
        </w:rPr>
        <w:t>省法治宣传教育条例》等。二是严格落实主要负责人履行推进法治政府建设第一责任人职责。研究制定了《</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前进区</w:t>
      </w:r>
      <w:r>
        <w:rPr>
          <w:rFonts w:hint="default" w:ascii="Times New Roman" w:hAnsi="Times New Roman" w:eastAsia="仿宋_GB2312" w:cs="Times New Roman"/>
          <w:b w:val="0"/>
          <w:bCs w:val="0"/>
          <w:i w:val="0"/>
          <w:iCs w:val="0"/>
          <w:caps w:val="0"/>
          <w:color w:val="auto"/>
          <w:spacing w:val="0"/>
          <w:sz w:val="32"/>
          <w:szCs w:val="32"/>
          <w:shd w:val="clear" w:color="auto" w:fill="FFFFFF"/>
        </w:rPr>
        <w:t>水务局202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color="auto" w:fill="FFFFFF"/>
        </w:rPr>
        <w:t>年法治政府建设工作实施方案》，明确工作任务，确保工作有序推进。多次召开党</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小</w:t>
      </w:r>
      <w:r>
        <w:rPr>
          <w:rFonts w:hint="default" w:ascii="Times New Roman" w:hAnsi="Times New Roman" w:eastAsia="仿宋_GB2312" w:cs="Times New Roman"/>
          <w:b w:val="0"/>
          <w:bCs w:val="0"/>
          <w:i w:val="0"/>
          <w:iCs w:val="0"/>
          <w:caps w:val="0"/>
          <w:color w:val="auto"/>
          <w:spacing w:val="0"/>
          <w:sz w:val="32"/>
          <w:szCs w:val="32"/>
          <w:shd w:val="clear" w:color="auto" w:fill="FFFFFF"/>
        </w:rPr>
        <w:t>组会议，专题研究部署法治工作，将法治工作作为一项重要年度任务来抓。真正把法治政府建设职责一条一条履行好、落实好</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自觉为全局作表率。三是强化监督考核。将法治政府建设纳入了对单位的年度目标考核</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加大了考核力度，加强了对党政主要负责人履行推进法治政府建设第一责任人职责情况的监督。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下一步，我们将以习近平新时代中国特色社会主义思想为指导，深入学习贯彻党的二十大精神以及中央全面依法治国委员会会议精神，认真做好以下工作：一是充分认识做好依法行政工作、创建法治政府示范的重要性，进一步增强责任感和紧迫感，切实做好法治政府建设各项工作。二是将法治政府建设各项工作列入全局重要议事日程，纳入全局工作发展规划和年度工作计划，健全工作责任制度，完善领导机制，定岗定责，确保按时序、高质量完成水务建设工程。三是实施法治政府建设工作过程中，要明确工作抓手，广泛宣传，把水务干部职工发动起来，在执法中普法，普法中执法。</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366FB"/>
    <w:multiLevelType w:val="singleLevel"/>
    <w:tmpl w:val="FAF366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DRhZDgzZWMzYjkyNGM4ZTE5MWNmNzQ4Yzc3OWEifQ=="/>
  </w:docVars>
  <w:rsids>
    <w:rsidRoot w:val="00000000"/>
    <w:rsid w:val="108B0D18"/>
    <w:rsid w:val="156F376E"/>
    <w:rsid w:val="1B724FAE"/>
    <w:rsid w:val="1E773365"/>
    <w:rsid w:val="2E272A07"/>
    <w:rsid w:val="2EEE7709"/>
    <w:rsid w:val="4403089E"/>
    <w:rsid w:val="47841A42"/>
    <w:rsid w:val="4C1F26E6"/>
    <w:rsid w:val="5F6A5897"/>
    <w:rsid w:val="61ED04B8"/>
    <w:rsid w:val="61FD7289"/>
    <w:rsid w:val="65143FAD"/>
    <w:rsid w:val="68907DEF"/>
    <w:rsid w:val="697D7433"/>
    <w:rsid w:val="761C0F14"/>
    <w:rsid w:val="78E034BC"/>
    <w:rsid w:val="7D05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2023-09-07T05:57:00Z</dcterms:created>
  <dc:creator>静萍</dc:creator>
  <cp:lastModifiedBy>Administrator</cp:lastModifiedBy>
  <dcterms:modified xsi:type="dcterms:W3CDTF">2024-01-25T01:26:15Z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65673E208088486DBD55482C43E6947E_12</vt:lpwstr>
  </property>
</Properties>
</file>