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2D66A5"/>
          <w:spacing w:val="0"/>
          <w:sz w:val="52"/>
          <w:szCs w:val="52"/>
        </w:rPr>
      </w:pPr>
      <w:r>
        <w:rPr>
          <w:rFonts w:hint="eastAsia" w:ascii="微软雅黑" w:hAnsi="微软雅黑" w:eastAsia="微软雅黑" w:cs="微软雅黑"/>
          <w:b/>
          <w:bCs/>
          <w:i w:val="0"/>
          <w:iCs w:val="0"/>
          <w:caps w:val="0"/>
          <w:color w:val="2D66A5"/>
          <w:spacing w:val="0"/>
          <w:kern w:val="0"/>
          <w:sz w:val="52"/>
          <w:szCs w:val="52"/>
          <w:shd w:val="clear" w:fill="FFFFFF"/>
          <w:lang w:val="en-US" w:eastAsia="zh-CN" w:bidi="ar"/>
        </w:rPr>
        <w:t>佳前政办发[2021]1号关于印发《政府工作报告》的通知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仿宋_GB2312" w:hAnsi="微软雅黑" w:eastAsia="仿宋_GB2312" w:cs="仿宋_GB2312"/>
          <w:i w:val="0"/>
          <w:iCs w:val="0"/>
          <w:caps w:val="0"/>
          <w:color w:val="000000"/>
          <w:spacing w:val="0"/>
          <w:kern w:val="0"/>
          <w:sz w:val="32"/>
          <w:szCs w:val="32"/>
          <w:shd w:val="clear" w:fill="FFFFFF"/>
          <w:lang w:val="en-US" w:eastAsia="zh-CN" w:bidi="ar"/>
        </w:rPr>
        <w:t>佳前政办发</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关于印发《政府工作报告》的通知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区直各单位、各街道办事处：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黄远志代区长在区第十六届人民代表大会第七次会议上代表区人民政府所作的《政府工作报告》，已经大会审议通过，现印发给你们，请认真贯彻落实。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default" w:ascii="方正小标宋简体" w:hAnsi="方正小标宋简体" w:eastAsia="方正小标宋简体" w:cs="方正小标宋简体"/>
          <w:i w:val="0"/>
          <w:iCs w:val="0"/>
          <w:caps w:val="0"/>
          <w:color w:val="333333"/>
          <w:spacing w:val="0"/>
          <w:sz w:val="44"/>
          <w:szCs w:val="4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80"/>
        <w:jc w:val="cente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Style w:val="5"/>
          <w:rFonts w:hint="default" w:ascii="方正小标宋简体" w:hAnsi="方正小标宋简体" w:eastAsia="方正小标宋简体" w:cs="方正小标宋简体"/>
          <w:i w:val="0"/>
          <w:iCs w:val="0"/>
          <w:caps w:val="0"/>
          <w:color w:val="333333"/>
          <w:spacing w:val="0"/>
          <w:kern w:val="0"/>
          <w:sz w:val="54"/>
          <w:szCs w:val="5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Style w:val="5"/>
          <w:rFonts w:hint="default" w:ascii="方正小标宋简体" w:hAnsi="方正小标宋简体" w:eastAsia="方正小标宋简体" w:cs="方正小标宋简体"/>
          <w:i w:val="0"/>
          <w:iCs w:val="0"/>
          <w:caps w:val="0"/>
          <w:color w:val="333333"/>
          <w:spacing w:val="0"/>
          <w:kern w:val="0"/>
          <w:sz w:val="54"/>
          <w:szCs w:val="54"/>
          <w:shd w:val="clear" w:fill="FFFFFF"/>
          <w:lang w:val="en-US" w:eastAsia="zh-CN" w:bidi="ar"/>
        </w:rPr>
        <w:t>政 府 工 作 报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ascii="楷体" w:hAnsi="楷体" w:eastAsia="楷体" w:cs="楷体"/>
          <w:b/>
          <w:bCs/>
          <w:i w:val="0"/>
          <w:iCs w:val="0"/>
          <w:caps w:val="0"/>
          <w:color w:val="333333"/>
          <w:spacing w:val="-20"/>
          <w:kern w:val="0"/>
          <w:sz w:val="32"/>
          <w:szCs w:val="32"/>
          <w:shd w:val="clear" w:fill="FFFFFF"/>
          <w:lang w:val="en-US" w:eastAsia="zh-CN" w:bidi="ar"/>
        </w:rPr>
        <w:t>——</w:t>
      </w:r>
      <w:r>
        <w:rPr>
          <w:rFonts w:hint="eastAsia" w:ascii="楷体" w:hAnsi="楷体" w:eastAsia="楷体" w:cs="楷体"/>
          <w:b/>
          <w:bCs/>
          <w:i w:val="0"/>
          <w:iCs w:val="0"/>
          <w:caps w:val="0"/>
          <w:color w:val="333333"/>
          <w:spacing w:val="-20"/>
          <w:kern w:val="0"/>
          <w:sz w:val="32"/>
          <w:szCs w:val="32"/>
          <w:shd w:val="clear" w:fill="FFFFFF"/>
          <w:lang w:val="en-US" w:eastAsia="zh-CN" w:bidi="ar"/>
        </w:rPr>
        <w:t> </w:t>
      </w:r>
      <w:r>
        <w:rPr>
          <w:rFonts w:hint="default" w:ascii="Times New Roman" w:hAnsi="Times New Roman" w:eastAsia="微软雅黑" w:cs="Times New Roman"/>
          <w:b/>
          <w:bCs/>
          <w:i w:val="0"/>
          <w:iCs w:val="0"/>
          <w:caps w:val="0"/>
          <w:color w:val="333333"/>
          <w:spacing w:val="-20"/>
          <w:kern w:val="0"/>
          <w:sz w:val="32"/>
          <w:szCs w:val="32"/>
          <w:shd w:val="clear" w:fill="FFFFFF"/>
          <w:lang w:val="en-US" w:eastAsia="zh-CN" w:bidi="ar"/>
        </w:rPr>
        <w:t>2021</w:t>
      </w:r>
      <w:r>
        <w:rPr>
          <w:rFonts w:ascii="楷体_GB2312" w:hAnsi="微软雅黑" w:eastAsia="楷体_GB2312" w:cs="楷体_GB2312"/>
          <w:b/>
          <w:bCs/>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b/>
          <w:bCs/>
          <w:i w:val="0"/>
          <w:iCs w:val="0"/>
          <w:caps w:val="0"/>
          <w:color w:val="333333"/>
          <w:spacing w:val="-20"/>
          <w:kern w:val="0"/>
          <w:sz w:val="32"/>
          <w:szCs w:val="32"/>
          <w:shd w:val="clear" w:fill="FFFFFF"/>
          <w:lang w:val="en-US" w:eastAsia="zh-CN" w:bidi="ar"/>
        </w:rPr>
        <w:t>1</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b/>
          <w:bCs/>
          <w:i w:val="0"/>
          <w:iCs w:val="0"/>
          <w:caps w:val="0"/>
          <w:color w:val="333333"/>
          <w:spacing w:val="-20"/>
          <w:kern w:val="0"/>
          <w:sz w:val="32"/>
          <w:szCs w:val="32"/>
          <w:shd w:val="clear" w:fill="FFFFFF"/>
          <w:lang w:val="en-US" w:eastAsia="zh-CN" w:bidi="ar"/>
        </w:rPr>
        <w:t>23</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日在区第十六届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人民代表大会第七次会议上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cente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代区长  黄远志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各位代表：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现在，我代表区人民政府向大会报告工作，请予审议，并请区政协委员提出意见。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黑体" w:hAnsi="宋体" w:eastAsia="黑体" w:cs="黑体"/>
          <w:i w:val="0"/>
          <w:iCs w:val="0"/>
          <w:caps w:val="0"/>
          <w:color w:val="333333"/>
          <w:spacing w:val="0"/>
          <w:kern w:val="0"/>
          <w:sz w:val="32"/>
          <w:szCs w:val="32"/>
          <w:shd w:val="clear" w:fill="FFFFFF"/>
          <w:lang w:val="en-US" w:eastAsia="zh-CN" w:bidi="ar"/>
        </w:rPr>
        <w:t>一、</w:t>
      </w: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2020</w:t>
      </w:r>
      <w:r>
        <w:rPr>
          <w:rFonts w:hint="eastAsia" w:ascii="黑体" w:hAnsi="宋体" w:eastAsia="黑体" w:cs="黑体"/>
          <w:i w:val="0"/>
          <w:iCs w:val="0"/>
          <w:caps w:val="0"/>
          <w:color w:val="333333"/>
          <w:spacing w:val="0"/>
          <w:kern w:val="0"/>
          <w:sz w:val="32"/>
          <w:szCs w:val="32"/>
          <w:shd w:val="clear" w:fill="FFFFFF"/>
          <w:lang w:val="en-US" w:eastAsia="zh-CN" w:bidi="ar"/>
        </w:rPr>
        <w:t>年和“十三五”时期工作回顾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是极不平凡的一年，受新冠肺炎疫情严重冲击，经济形势异常严峻。我们坚持以习近平新时代中国特色社会主义思想为指引，坚决落实市委、市政府和区委决策部署，积极应变、精准施策，扎实做好“六稳”工作，全面落实 “六保”任务，较好完成了区十六届人大六次会议确立的目标任务，成绩来之不易。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——经济运行稳中向好。</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全区规模以上工业增加值同比增长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，城区排名第二位；固定资产投资同比增长</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，城区排名第二位；国内招商引资到位资金同比增长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40.55%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。在去年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至</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月份一般公共预算收入只有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3115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万元，同比下降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的严峻形势下，不折不扣落实减税降费措施，千方百计抓增收、想方设法减支出，在逆境中实现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的正增长。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——项目建设高效推进。</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壹公馆城市综合体、山水源养生养老等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个市“百大项目”开复工率、资金到位率、投资完成率、按期投产率均达</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％。建立招商引资“考核</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奖励”机制，签约</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个项目总投资</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25.6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亿元，医疗产业园、立人教育等一批现代服务业项目落地开工。</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个规上工业企业全部复工复产，佳电股份等重点企业产值效益实现双增长，发展韧性和竞争力不断提升。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——改革创新持续深化。</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建成</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平方米区政务服务中心，推行网上办、电话办、预约办、紧急办、专窗办等服务模式，全年办理政务服务事项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余件。创新运用容缺受理、延期办理方式，</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余家个体业户享受到高效、快速、便捷服务。有序推进“放管服”改革，</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289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项政府服务事项实现区、街道两级综合受理，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362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项服务事项下沉社区网格办理，打造全岗通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升级版，实现居民办事“不见面、零跑腿”。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——民生事业均衡发展。</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全年城镇新增就业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4366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人，城镇登记失业率控制在</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％以内。为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1321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名退役军人发放待安置期间补助费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258.2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万元，安置</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名退役军人就业。严格落实“四零”承诺，阳光招生、阳光分班；投入</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1480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万元升级改造校园环境，补充新教师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所幼儿园全部达到国家标准。南岗、永安、佳南三个社区卫生服务中心改扩建项目有序推进，基层医疗服务能力不断提升。</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240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栋楼</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万平方米</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15865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户居民的“三供一业”维修改造、</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栋楼</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万平方米</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4144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户老旧小区改造工程如期竣工。结核医院北</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521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户棚户区改造项目正式开工，林业卫校南</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790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户回迁安置顺利开展；</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户市政府</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号楼解危工作有序推进；为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2987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户发放廉租补贴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268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170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户低保和困难家庭提供廉租或公租房，让居者有其屋。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——城市面貌持续改善。</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创新实施“路长制”，整治城市“十乱”问题</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13561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处、拆除违章建筑</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万平方米，取缔</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家无照经营废品收购站。南岗村秸秆粉碎还田全面覆盖，无害化处理地表裸露垃圾</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万立方米。淘汰改造燃煤小锅炉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台。大力实施美丽文明宜居示范小区和美丽生态文明示范街路工程，打造</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个示范小区和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条示范街路。河湖管护水平大幅提升，河畅、水清、岸绿、景美生态环境初步形成，人居环境焕然一新。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——治理能力日益提升。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全区划分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502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个网格，配齐配强“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1+6+N</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”专兼职网格员队伍，区、街道两级社会治理网格化指挥平台建成投运，联动指挥线上线下同步运行，群众反映事项办结率达</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99.2%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。平安建设扎实推进，扫黑除恶专项斗争不断深化，打掉恶势力犯罪团伙</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183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条线索全部清零。禁毒工作被评为全市先进集体。社会矛盾和安全生产隐患大排查、大整治成效明显，整改安全隐患</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余项，社会治安、安全生产形势持续平稳。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——政府建设不断加强。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认真落实全面从严治党要求，强化“一岗双责”，党风廉政建设全面加强。自觉接受区人大会及其常委会的法律监督、工作监督和区政协的民主监督，办复人大代表建议</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件、政协提案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件。广泛开展法治政府创建活动，推进政府信息公开、行政执法公示、执法全过程记录、重大执法决定法制审核，依法行政工作水平进一步提高。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国防动员、双拥共建、审计监督、统计调查及妇女儿童、老龄、残疾人等工作务实开展，为全区经济社会发展作出积极贡献。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各位代表，去年春节前夕，新冠肺炎疫情突如其来。我们坚决落实市委、市政府和区委部署要求，坚持人民至上、生命至上，万众一心抗击新冠疫情，夺取了疫情防控和经济社会发展的“双胜利”。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——我们坚持群防群控，坚决遏制疫情传播扩散。</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第一时间火速集结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4000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余名群防群控力量，共同构筑联防联控抗疫防线，在全区范围内连续开展</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轮拉网式排查。封闭小区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248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处，建设社区围栏</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1760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米。火车站累计监测近</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万余辆列车</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475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万余人次，公路累计监测过往车辆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万余辆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余人次，严格落实手拉手对接、心连心服务闭环管控措施，坚守城门、院门和家门，涌现出了栾姝影、李媛媛、杨光、赵林等全国、全省抗疫先进个人，前进区火车站疫情防控服务站被授予全省抗击新冠肺炎疫情先进集体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——我们坚持严防严控，确保城市运行平稳有序。</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严格“双报告”制度，</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家驻区单位对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万名职工、</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万名家属进行严格管理。认真抓好应急物资筹集保障，指导天龙冷库、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家大型商超和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928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家小型超市正常营业，协调做好水电气稳定供应，用心用情做好弱势群体生活保障、特殊群体关怀服务和社会公众心理疏解，做到防疫期间服务保障工作不断档、不遗漏。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——我们坚持精准施策，加快恢复正常生产生活秩序。</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建立实施企业复工复产“承诺制”和服务联络“专班制”，有序推动企业复工复产，分级分类把控餐饮复工营业。深入开展“走千企访万户”活动，走访市场主体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9693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户，为企业增值税增量留</w:t>
      </w:r>
      <w:r>
        <w:rPr>
          <w:rFonts w:hint="default" w:ascii="仿宋_GB2312" w:hAnsi="微软雅黑" w:eastAsia="仿宋_GB2312" w:cs="仿宋_GB2312"/>
          <w:i w:val="0"/>
          <w:iCs w:val="0"/>
          <w:caps w:val="0"/>
          <w:color w:val="333333"/>
          <w:spacing w:val="0"/>
          <w:kern w:val="0"/>
          <w:sz w:val="32"/>
          <w:szCs w:val="32"/>
          <w:shd w:val="clear" w:fill="FFFFFF"/>
          <w:lang w:eastAsia="zh-CN" w:bidi="ar"/>
        </w:rPr>
        <w:t>抵</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退税</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万元，减免房租</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3500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万元，申报稳企稳岗基金担保贷款</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4945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万元，中小微企业、个体工商户开复工率分别达到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93.3%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在疫情面前，广大党员干部牢记使命、挺身而出、勇挑重担；广大医疗卫生人员白衣执甲、勇敢逆行、大爱无疆；广大社区网格员、公安民警、机关干部、志愿者守护一线、不辞辛劳、日夜奋战；广大企业家、人大代表、政协委员同心同向、回馈社会、传递爱心，凝聚了共克时艰的磅礴力量。在此，我代表区人民政府，向奋战在防控一线的全体同志，向全区人民，向各位人大代表、政协委员、驻区中省直单位和所有关心支持前进区疫情防控和经济社会发展的朋友们，致以崇高敬意和衷心感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各位代表，</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是“十三五”收官之年。过去五年，我们深入落实习近平总书记对东北地区和我省重要讲话重要指示批示精神，解放思想、应对挑战、抢抓机遇，转变发展方式，注重质量效益，全区进入持续、健康、稳步发展的新时期，“十三五”规划确定的主要目标顺利实现，全面建成小康社会取得决定性成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——五年来，经济保持平稳健康发展，综合实力稳步攀升。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充分依托中心城区区位优势，集中精力兴产业、转方式、稳增长，工业制造业不断改造升级，规模以上工业增加值是</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2016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年的</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倍，全社会固定资产投资位于城区前列，金融商贸等现代服务业优势明显，医疗产业等领域形成规模和优势。全区经济运行总体平稳，经济结构持续优化，发展质量和效益明显提升。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——五年来，全力以赴抓重点补短板，三大攻坚战取得决定性成果。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南岗村贫困人口年均收入达到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12000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元，脱贫攻坚成果持续巩固。全面完成中央环保督察整改任务，“五大保卫战”成效显著，松花江和王三五河前进区段垃圾清运量减少</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以上。防范重大风险取得明显成效，社会治安形势持续向好，大局保持安全稳定。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——五年来，始终突出民生为本，人民生活得到持续改善。</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全区各类民生支出占财政支出比重的</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。教育强区地位不断巩固，生均面积由</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平方米提高到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6.31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平方米，义务教育成为全国质量检测样板区。基层卫生基础设施建设持续加强，文化体育事业蓬勃发展，社会事业全面进步，人民生活质量稳步提升。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——五年来，基础设施日趋完善，城市品质内涵逐步彰显。</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行政区域面积由</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平方公里扩大到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平方公里。和平街连通胜利路工程正式完工，中华路改扩建工程全线贯通，城区交通压力明显缓解。</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家国有单位、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个居民小区完成</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万平方米“三供一业”移交接管。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407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栋老旧小区完成维修改造，弃管率递减</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，智慧社区建设逐步推开，城区居住品质明显提升。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——五年来，全面推进依法行政，政府自身建设不断增强。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旗帜鲜明讲政治，切实增强“四个意识”</w:t>
      </w:r>
      <w:r>
        <w:rPr>
          <w:rFonts w:hint="default" w:ascii="仿宋_GB2312" w:hAnsi="微软雅黑" w:eastAsia="仿宋_GB2312" w:cs="仿宋_GB2312"/>
          <w:i w:val="0"/>
          <w:iCs w:val="0"/>
          <w:caps w:val="0"/>
          <w:color w:val="333333"/>
          <w:spacing w:val="0"/>
          <w:kern w:val="0"/>
          <w:sz w:val="32"/>
          <w:szCs w:val="32"/>
          <w:shd w:val="clear" w:fill="FFFFFF"/>
          <w:lang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坚定“四个自信”</w:t>
      </w:r>
      <w:r>
        <w:rPr>
          <w:rFonts w:hint="default" w:ascii="仿宋_GB2312" w:hAnsi="微软雅黑" w:eastAsia="仿宋_GB2312" w:cs="仿宋_GB2312"/>
          <w:i w:val="0"/>
          <w:iCs w:val="0"/>
          <w:caps w:val="0"/>
          <w:color w:val="333333"/>
          <w:spacing w:val="0"/>
          <w:kern w:val="0"/>
          <w:sz w:val="32"/>
          <w:szCs w:val="32"/>
          <w:shd w:val="clear" w:fill="FFFFFF"/>
          <w:lang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做到“两个维护”，自觉在思想上政治上行动上同以习近平同志为核心的党中央保持高度一致。落实全面从严治党要求，党风廉政建设和反腐败工作进一步加强。严格执行人大及其常委会决议决定，积极支持人民政协履行职能，及时办理人大代表建议、政协委员提案，法治化营商环境持续优化，法治政府建设取得明显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在肯定成绩的同时，我们也清醒地看到发展中存在的困难和问题。经济总量小，财政压力大；重大产业项目不多，现代服务业发展不快，传统产业转型升级困难；民生欠账较多，发展过程中积累的矛盾和问题仍然存在；公共服务、民生保障、生态环境等领域存在短板；政府工作存在不足，研究政策、谋划发展、破解难题、抓工作落实能力有待增强。这些问题都需要我们下大决心、花大气力认真研究，切实加以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shd w:val="clear" w:fill="FFFFFF"/>
          <w:lang w:val="en-US" w:eastAsia="zh-CN" w:bidi="ar"/>
        </w:rPr>
        <w:t>二、“十四五”时期主要目标任务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根据《中共前进区委关于制定国民经济和社会发展第十四个五年规划以及二〇三五年远景目标的建议》，区政府编制了《前进区国民经济和社会发展第十四个五年规划以及二〇三五年远景目标纲要（草案）》，提请大会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《纲要草案》紧紧围绕到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人人都能安居乐业、人人都能参与社会治理、人人都能享有高品质生活、人人都能感受城市的温度、人人都能拥有归属感”的美好愿景，明确了今后五年经济社会发展主要目标任务，提出了一系列支撑发展的重大工程、重大项目、重大举措，主要集中在坚持党的领导，坚持质量优先，坚持优化发展环境，主动适应和引领经济发展新常态，奋力谱写新时代前进区“一区五地”建设新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（一）建设高品质转型升级示范区。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站在新一轮发展的起点，围绕“北部大提升、南部大发展”的战略目标，依托佳木斯火车站、客运枢纽站交通枢纽中心优势，抢抓高铁商圈建设、城市南拓、农垦改革三大新机遇，进一步发挥“一轴两翼三带”产业规模集聚效应，增强产业发展承载力，将前进区打造成为舒朗大气、宜居宜业、活力时尚、文明健康的中心城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（二）打造经济开放要地。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年，优势产业集群不断壮大，工业经济年均增长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；做强做优现代服务业，打造消费中心，社会消费品零售总额年均增长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；以产业为保障，驱动城市健康发展，力争经济总量在全市位次前移，经济增速在四个城区靠前，发展的质量效益和竞争力明显提高。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（三）打造金融商贸重地。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抓住中心城区的区位优势，培育高铁站周边、新玛特商圈等商贸商务核心区，推进金融商贸中心建设。引导商贸企业发展以互联网为载体、线上线下互动的新型流通业态和服务方式，打造以高端服务业为标志的总部经济、楼宇经济、中介服务、信息服务的集聚区，建设区域高端商贸、商务、商住服务中心，增强城市开放度和活跃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（四）打造教育文旅高地。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坚持教育强区发展理念，大力推动教育基础环境建设，优化教育资源配置，促进区域教育高质量均衡发展。立足东北小延安、抗联精神、知青文化等特色文化资源优势，推动市级旅游集散中心建设，发展红色旅游品牌，点亮前进区文化产业新名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（五）打造创业创新基地。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充分发挥国家级电机产业“高精尖”资源集聚优势，推动产业链、价值链向高端延伸。加快推进佳木斯大学国家科技园建设，打造高新技术产业聚集的“洼地”。到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年，全社会研发经费投入强度达到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，数字经济核心产业增加值占比达到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大力推进农业产业园、食品加工产业园等园区建设，精准服务企业、大力招引项目，用好飞地宝贵资源，为区域经济发展增添新动能。坚持人才引领发展，为老城区产业转型、经济发展注入活力、积蓄动能，让老城区成为创新创业者的“新热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（六）打造宜居宜养福地。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高标准推进城区建设，加强老旧小区和棚户区、路桥管网改造，催生新的投资和消费需求。高水平建设生态家园，推动绿色低碳发展，到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年，全区绿化覆盖率达到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，城市生活垃圾无害化处理率达到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。高品质打造民生城区，用更多资源和力量补齐民生短板，让居民物质生活更加殷实、文化生活更加丰富，让城市充满大爱，让发展更有温度。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各位代表，《纲要草案》经大会讨论通过后，将成为前进区“十四五”发展的宏伟蓝图。我们将坚定信心、咬定目标，积极开拓创新，奋力苦干实干，经过未来五年努力，前进区一定会更加美好！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shd w:val="clear" w:fill="FFFFFF"/>
          <w:lang w:val="en-US" w:eastAsia="zh-CN" w:bidi="ar"/>
        </w:rPr>
        <w:t>三、</w:t>
      </w: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2021</w:t>
      </w:r>
      <w:r>
        <w:rPr>
          <w:rFonts w:hint="eastAsia" w:ascii="黑体" w:hAnsi="宋体" w:eastAsia="黑体" w:cs="黑体"/>
          <w:i w:val="0"/>
          <w:iCs w:val="0"/>
          <w:caps w:val="0"/>
          <w:color w:val="333333"/>
          <w:spacing w:val="0"/>
          <w:kern w:val="0"/>
          <w:sz w:val="32"/>
          <w:szCs w:val="32"/>
          <w:shd w:val="clear" w:fill="FFFFFF"/>
          <w:lang w:val="en-US" w:eastAsia="zh-CN" w:bidi="ar"/>
        </w:rPr>
        <w:t>年工作安排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今年是“十四五”开局之年，也是加快推进前进区全面振兴全方位振兴的关键之年。我们要</w:t>
      </w:r>
      <w:r>
        <w:rPr>
          <w:rFonts w:hint="eastAsia" w:ascii="黑体" w:hAnsi="宋体" w:eastAsia="黑体" w:cs="黑体"/>
          <w:i w:val="0"/>
          <w:iCs w:val="0"/>
          <w:caps w:val="0"/>
          <w:color w:val="333333"/>
          <w:spacing w:val="0"/>
          <w:kern w:val="0"/>
          <w:sz w:val="32"/>
          <w:szCs w:val="32"/>
          <w:shd w:val="clear" w:fill="FFFFFF"/>
          <w:lang w:val="en-US" w:eastAsia="zh-CN" w:bidi="ar"/>
        </w:rPr>
        <w:t>坚持以习近平新时代中国特色社会主义思想为指导，全面贯彻党的十九大和十九届二中、三中、四中、五中全会精神，认真落实习近平总书记在深入推进东北振兴座谈会上的重要讲话和考察黑龙江的重要指示精神，全力落实党中央和省委、市委、区委各项部署要求，坚持稳中求进总基调，立足新发展阶段，贯彻新发展理念，自觉全面融入新发展格局，以推动高质量发展为主题，以深化供给侧结构性改革为主线，以改革创新为根本动力，以满足人民日益增长的美好生活需</w:t>
      </w:r>
      <w:r>
        <w:rPr>
          <w:rFonts w:hint="default" w:ascii="黑体" w:hAnsi="宋体" w:eastAsia="黑体" w:cs="黑体"/>
          <w:i w:val="0"/>
          <w:iCs w:val="0"/>
          <w:caps w:val="0"/>
          <w:color w:val="333333"/>
          <w:spacing w:val="0"/>
          <w:kern w:val="0"/>
          <w:sz w:val="32"/>
          <w:szCs w:val="32"/>
          <w:shd w:val="clear" w:fill="FFFFFF"/>
          <w:lang w:eastAsia="zh-CN" w:bidi="ar"/>
        </w:rPr>
        <w:t>要</w:t>
      </w:r>
      <w:r>
        <w:rPr>
          <w:rFonts w:hint="eastAsia" w:ascii="黑体" w:hAnsi="宋体" w:eastAsia="黑体" w:cs="黑体"/>
          <w:i w:val="0"/>
          <w:iCs w:val="0"/>
          <w:caps w:val="0"/>
          <w:color w:val="333333"/>
          <w:spacing w:val="0"/>
          <w:kern w:val="0"/>
          <w:sz w:val="32"/>
          <w:szCs w:val="32"/>
          <w:shd w:val="clear" w:fill="FFFFFF"/>
          <w:lang w:val="en-US" w:eastAsia="zh-CN" w:bidi="ar"/>
        </w:rPr>
        <w:t>为根本目的，坚持系统观念，巩固拓展疫情防控和经济社会发展成果，更好统筹发展和安全，把招商引资和项目建设贯穿于全年各项工作全过程，继续做好“六稳”工作，落实“六保”任务，强化科技支撑，扩大开发合作，保障和改善民生，落实全面从严治党要求，确保“十四五”开好局，以优异成绩庆祝中国共产党成立</w:t>
      </w:r>
      <w:r>
        <w:rPr>
          <w:rFonts w:hint="default" w:ascii="Times New Roman" w:hAnsi="Times New Roman" w:eastAsia="黑体" w:cs="Times New Roman"/>
          <w:i w:val="0"/>
          <w:iCs w:val="0"/>
          <w:caps w:val="0"/>
          <w:color w:val="333333"/>
          <w:spacing w:val="0"/>
          <w:kern w:val="0"/>
          <w:sz w:val="32"/>
          <w:szCs w:val="32"/>
          <w:shd w:val="clear" w:fill="FFFFFF"/>
          <w:lang w:val="en-US" w:eastAsia="zh-CN" w:bidi="ar"/>
        </w:rPr>
        <w:t>100</w:t>
      </w:r>
      <w:r>
        <w:rPr>
          <w:rFonts w:hint="eastAsia" w:ascii="黑体" w:hAnsi="宋体" w:eastAsia="黑体" w:cs="黑体"/>
          <w:i w:val="0"/>
          <w:iCs w:val="0"/>
          <w:caps w:val="0"/>
          <w:color w:val="333333"/>
          <w:spacing w:val="0"/>
          <w:kern w:val="0"/>
          <w:sz w:val="32"/>
          <w:szCs w:val="32"/>
          <w:shd w:val="clear" w:fill="FFFFFF"/>
          <w:lang w:val="en-US" w:eastAsia="zh-CN" w:bidi="ar"/>
        </w:rPr>
        <w:t>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综合考虑各方面因素，今年全区经济社会发展主要预期目标是：一般公共预算收入增长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左右；固定资产投资增长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左右；规上工业增加值增长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以上；社会消费品零售总额增长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上。这些主要预期目标均不低于全市预期目标，这是前进区加快推进老城区高品质转型发展的迫切需要，也是建设舒朗大气、宜居宜业、活力时尚、文明健康中心城区的必然选择，体现了不甘落后、争先晋位的信心决心。完成上述目标，难度很大，困难更多，需要我们主动作为、全力冲刺，突出抓好以下七个方面的重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（一）抓好疫情防控，守护人民生命健康。</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严格落实责任，慎终如始抓好疫情防控，为经济社会平稳健康发展提供有力保障。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强化精准防控。</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把外防输入作为重中之重，坚持人、物、环境同防，加强进口冷链食品的溯源管理、环境监测、风险排查和预防性全面消毒。加大重大节日期间疫情防控力度，减少人员流动、聚集和外出风险。严格落实境外和国内中高风险地区抵返人员闭环管理，用好“五有一网格”防控措施，坚决遏制疫情反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强化监测预警。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紧盯重点场所、重点人群、重点环节，健全多点触发预警机制，做到发现在早、处置在小。做好“两站一场”监测工作，加强商超、医院、学校、养老机构、企业等重点场所管控，坚持重点人群“应检尽检”，确保风险出现后能在前期快速反应、及时处置。严格院区、校区管理，守住院感防控底线，确保校区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强化工作保障。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从严压实“四方”责任，落实“四早”措施，联防联控，筑牢疫情防控严密防线，做到人员队伍、设施设备、物资保障、医疗准备“四到位”。建好用强流调、检测专业快速反应队伍，提高疫情防控能力。积极稳妥推进疫苗接种，做到重点人群“应接早接”、符合条件的群众“应接尽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（二）坚持稳中求进，加快建设经济开放要地。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立足新发展阶段，贯彻新发展理念，融入新发展态势，积极构建开放型经济发展新格局。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加快工业优化升级。</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抓住佳木斯电机股份有限公司，带动下游企业中唯实业、鼓风机厂等配套企业改造升级，加大本市采购力度，打造现代电机产业城。以盛安民爆、迪尔药机、煜丰农业、大明宝贝等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个规上工业企业为重点，有针对性开展招商，引进同行业、同类型企业，形成产业集群，延长延伸产业链。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发展现代都市农业。</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大力推进绿苑采摘园、南岗花园等田园综合体项目和陆家岗民宿项目建设，因地制宜发展休闲农业、生态康养等新产业。发掘佳南农场现代化农业优势潜能，培育种植园、观光采摘园、饮品深加工等新模式、新业态，推动一二三产相容并进。将南岗村闲置集体资产以股份合作、使用权有偿转让等方式兴办项目，实现集体资产的保值增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拓展对内对外开放。</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积极融入同江大桥经济区建设，实现外资和境外企业的无中生有、有中生新。以飞地经济为重点，大力推动固废资源化处理与装配式建材项目、再生资源回收循环利用项目，与高新区、佳南农场资源互补，借巢引凤，破解发展空间狭小难题，为产业项目落地开辟新途径，建设开放合作新要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（三）推动产城融合，加快建设商贸金融重地。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紧紧围绕塑场景、聚品牌、育文化、优环境，努力将前进区打造成地标性的商贸金融重地。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做优商贸服务。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挖掘和平街、永安街、新玛特商圈商业文化，培育一批承载城市记忆的原创品牌和特色小店。打造滨江路、林海路、先锋路、胜利路等特色街区，加快推进美霖国际、高铁站商圈项目，发展以电子商务、体验中心、展示中心为平台的新型经营模式，打造“夜经济”项目和网红打卡地，再现老城区的熙攘繁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做活金融业态。</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依托中国人民银行、工商银行、龙江银行等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家银行分支机构、太平保险等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家保险公司、财达证券等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证券公司分支机构等服务主体，大力发展总部经济、楼宇经济，推进华泰财险、民生银行等项目落地，加大中信银行、中信期货招商力度，引导带动商业保险、结算中心等金融企业集聚，将前进区打造成为龙江东部区域现代金融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做大消费市场。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推动服务业标准化、品牌化建设，以</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家规上服务业企业，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家限上批发零售企业，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家限上住宿餐饮企业为龙头，以大商新玛特购物广场、宏博地下商贸城为重点，推动传统商贸服务转型升级，引导线上线下销售渠道融合发展，带动</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3081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家服务业企业激活消费市场，增强中心城区辐射带动能力。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（四）集聚资源优势，加快建设教育文旅高地。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坚持抓龙头、树品牌，把传统文化教育旅游资源优势转化为产业发展新优势。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巩固教育强区地位。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开启大教育学团办学模式，推进六小、七小、十一小、十二小</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所小学提质升级，谋划新建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至</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个标准化小学和幼儿园，扩大普惠性幼儿园覆盖率，把“强教育”的优势和招牌做大做强；大力推进立人学校、百年教育城项目建设，创办人民满意教育，打造现代化教育强区。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大力发展旅游产业。</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积极参与谋划和推动市旅游集散中心建设，让前进区成为佳木斯市的城市会客厅，把文化旅游业培育成新的经济增长点。加快推动合江省委省政府旧址复原工程、东北抗联雕塑艺术馆、东北银行钱币展览馆等项目建设，把红色资源利用好、把红色传统发扬好、把红色基因传承好，向建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周年献礼。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繁荣公共文化事业。</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推进城市社区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分钟健身圈建设，大力发展快乐舞步等群众喜闻乐见的运动项目，推动专业社会体育指导员进社区、进单位、进学校，吸引、带动和帮助更多的群众参与体育运动。以新时代文明实践中心建设为抓手，补齐公共文化服务短板，提高公共文化服务效能，打造公共文化的前进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（五）聚集发展要素，加快建设创业创新基地。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强化创业创新功能，打造具有辐射力的创业创新平台，将创业创新优势转化为经济发展优势。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优化区域营商环境。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高标准落实《优化营商环境条例》，持续深化“放管服”改革，动态调整权责事项清单，推行政务服务“一窗通办”。持续开展“走千企访万户”活动，完善首席服务员制度，推动“办事不求人”向“办事有人帮”转变。推进“双随机、一公开”监管全覆盖、常态化，实现“政府守信、企业践诺”双向互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打造多元创业载体。</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推进佳木斯防爆电机研究所等国家级重点实验室建设，引领区域创新驱动。抓住佳木斯大学国家科技园创建有利契机，强化产学研协同创新，促进科技成果转移转化。大力推动文化创意、电商、医疗产业等园区建设，构建富有创新活力、科研实力和产业吸附力的创业创新生态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激发创业创新活力。</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认真落实《市委市政府关心关爱企业家十五条措施》，依法保护企业家合法权益。大力培育科技型中小企业，支持小微企业开展自主品牌建设。落实减税降费政策，加大对小微企业、初创企业的政策扶持和创业融资支持力度，帮助企业健康成长。加大人才培养和引进力度，实施更加积极、更加开放、更加有效的人才政策，激发全社会创新潜能和创业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（六）顺应群众期盼，加快建设宜居宜养福地。</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坚持民生发展优先，满足市民对美好生活的向往，让城市发展更有温度、市民生活更有质感。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共建品质城区。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统筹老城区改造和新项目开发，集中力量对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134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平方米老旧小区进行维修改造，全力打造市民满意、经得起历史检验的优质工程、精品工程。扎实推进枫桥汽车城、水岸花苑、江南府邸项目建设，深入实施区街巷道提档升级工程，着力打造一批样板路、示范街，完善城市配套设施和服务功能，加快“北部大提升、南部大发展”基础设施建设步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共建洁美城区。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力推进实施“路长制”，提升城市精细化管理水平，高标准推进中山路南段现代都市农业示范带建设、安庆路高速出口城市景观形象建设、沿街店铺户外牌匾广告治理和城市光彩工程，让老城区亮起来、美起来。加快推进城市公园建设，利用闲置地、边角地等消极空间，精细化打造街区景观和精品空间，建设多元化公园之区。持续加大河湖管护力度，创优沿河景观环境。深化实施垃圾分类，实现餐厨垃圾分类区域全覆盖，营造整洁优美的城区卫生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共建幸福城区。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深入开展城乡低保专项整治，做到应保尽保、应退尽退。坚持减负、稳岗、扩就业并举，抓好中小微企业、个体工商户助企纾困和就业困难人员兜底安置，全力稳住就业基本盘。持续发力解决各类欠薪问题，推进建筑领域农民工工资保证金收缴清理全覆盖，维护和保障农民工合法权益。加快推进</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个公共卫生服务中心、佳木斯大学医疗中心、市传染病院扩建项目建设，提升医疗服务水平，提高群众看病就医获得感。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共建平安城区。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深入推进“平安前进”建设，一体化推进区、街道两级综治中心和网格化服务管理标准化建设，健全完善矛盾纠纷多元预防化解机制，加大信访工作力度，及时解决群众合理诉求。加强社会治安防控体系建设，常态化推进扫黑除恶专项斗争，全力以赴打好教育转化攻坚战、全域禁毒战，确保社会大局平安稳定。严格落实安全生产责任制，坚决防范和遏制重大安全生产事故发生，守住食品安全风险底线。高位启动“八五”普法，为全区经济社会发展营造良好法治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办好民生实事。</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有序推进南岗村一队、国贸东、红霞路北</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个地块棚改项目；完成市政府</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号楼解危工作；对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个老旧小区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267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栋楼进行维修改造，惠及</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16120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户；成立光华街综合市场，将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户商家纳入规范管理，解决占道经营难题；绿化美化南岗村三屯、四屯道路边沟，提升农村人居环境；持续加强学前教育，学前三年毛入园率达到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88.2%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；举办前进区第五届家门口招聘会，开展职业技能培训，促进就业质量提升；建设东北银行钱币展览馆，打造红色文化旅游打卡地；推进家庭医生签约工作，计划签约</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万户，覆盖约</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万人；开展学校食堂及校园周边食品安全整治，全年抽检达到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640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批次；协调中燃公司佳木斯分公司改造老旧燃气中压管线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公里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庭院管线</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2.667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公里；规划建设应急通道</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292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处，完善配套警示标识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350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处；加大山水社区居家养老服务中心、粮库社区居家养老服务驿站建设力度，推进医养结合，加快老龄事业和产业发展，传递出“老有所养”的温暖声音。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（七）突出干事创业，加快建设人民满意政府。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突出“快”字、把握“细”字、体现“实”字，落实“严”字，服务发展、服务企业、服务市民。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坚持党的绝对领导。</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把政治建设放在首位，树牢“四个意识”、坚定“四个自信”、做到“两个维护”，把打造高品质转型示范区的使命扛在肩上，认真落实“十四五”规划纲要，敢于直面矛盾，善于破解难题，以实干实效诠释忠诚担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推进法治政府建设。</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严格执行区人大及其常委会决议决定，自觉接受人大法律监督、工作监督和政协民主监督，高质量办好建议提案。实施政府职责清单化管理，落实重大行政决策法定程序和“三重一大”事项决策机制，以政府依法行政带动全社会尊法学法用法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推进高效政府建设。</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弘扬雷厉风行、真抓实干、一抓到底的工作作风，革除不担当、不作为、慢作为之弊，推动政府工作提速提质提效。重信守诺、立说立行，把确定的事情抓紧抓实，把承诺的事情办好办成。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推进廉洁政府建设。</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认真落实全面从严治党主体责任，严格履行“一岗双责”，深入推进政府系统党风廉政建设。坚决贯彻中央八项规定和省委、省政府九项规定及市委十二项规定精神，驰而不息纠治“四风”。全力以赴保运转、保民生，严格控制“三公”经费支出，用政府“紧日子”换来群众“好日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各位代表，初心凝聚力量，使命呼唤担当。让我们更加紧密</w:t>
      </w:r>
      <w:r>
        <w:rPr>
          <w:rFonts w:hint="default" w:ascii="仿宋_GB2312" w:hAnsi="微软雅黑" w:eastAsia="仿宋_GB2312" w:cs="仿宋_GB2312"/>
          <w:i w:val="0"/>
          <w:iCs w:val="0"/>
          <w:caps w:val="0"/>
          <w:color w:val="333333"/>
          <w:spacing w:val="0"/>
          <w:kern w:val="0"/>
          <w:sz w:val="32"/>
          <w:szCs w:val="32"/>
          <w:shd w:val="clear" w:fill="FFFFFF"/>
          <w:lang w:eastAsia="zh-CN" w:bidi="ar"/>
        </w:rPr>
        <w:t>地</w:t>
      </w:r>
      <w:bookmarkStart w:id="0" w:name="_GoBack"/>
      <w:bookmarkEnd w:id="0"/>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团结在以习近平同志为核心的党中央周围，在市委、市政府和区委的坚强领导下，在区人大、区政协的监督支持下，团结依靠全区人民，善谋实干、砥砺奋进，全面推进“一区五地”建设，为把前进区建设成为高品质转型升级示范区奋斗担当、奋勇前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Times New Roman" w:hAnsi="Times New Roman" w:eastAsia="微软雅黑" w:cs="Times New Roman"/>
          <w:i w:val="0"/>
          <w:iCs w:val="0"/>
          <w:caps w:val="0"/>
          <w:color w:val="333333"/>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eastAsia="微软雅黑"/>
          <w:lang w:val="en-US" w:eastAsia="zh-CN"/>
        </w:rPr>
      </w:pPr>
      <w:r>
        <w:rPr>
          <w:rFonts w:hint="eastAsia" w:ascii="Times New Roman" w:hAnsi="Times New Roman" w:eastAsia="微软雅黑" w:cs="Times New Roman"/>
          <w:i w:val="0"/>
          <w:iCs w:val="0"/>
          <w:caps w:val="0"/>
          <w:color w:val="333333"/>
          <w:spacing w:val="0"/>
          <w:sz w:val="21"/>
          <w:szCs w:val="21"/>
          <w:shd w:val="clear"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抄送：区委办，区武装部</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区人大办，区政协办，区法院，区检察院。</w:t>
      </w:r>
    </w:p>
    <w:tbl>
      <w:tblPr>
        <w:tblStyle w:val="3"/>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8731" w:type="dxa"/>
            <w:tcBorders>
              <w:top w:val="single" w:color="auto" w:sz="8" w:space="0"/>
              <w:left w:val="nil"/>
              <w:bottom w:val="single" w:color="auto" w:sz="8" w:space="0"/>
              <w:right w:val="nil"/>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sz w:val="28"/>
                <w:szCs w:val="28"/>
              </w:rPr>
              <w:t>佳木斯市前进区人民政府办公室        　  </w:t>
            </w:r>
            <w:r>
              <w:rPr>
                <w:rFonts w:hint="default" w:ascii="Times New Roman" w:hAnsi="Times New Roman" w:eastAsia="仿宋_GB2312" w:cs="Times New Roman"/>
                <w:sz w:val="28"/>
                <w:szCs w:val="28"/>
              </w:rPr>
              <w:t>2021</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1</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26</w:t>
            </w:r>
            <w:r>
              <w:rPr>
                <w:rFonts w:hint="default" w:ascii="仿宋_GB2312" w:eastAsia="仿宋_GB2312" w:cs="仿宋_GB2312"/>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6FC66057"/>
    <w:rsid w:val="67BF7081"/>
    <w:rsid w:val="6FC66057"/>
    <w:rsid w:val="D9CB1CDE"/>
    <w:rsid w:val="EE7E2411"/>
    <w:rsid w:val="FF0D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2022-12-15T15:47:00Z</dcterms:created>
  <dc:creator>Administrator</dc:creator>
  <cp:lastModifiedBy>greatwall</cp:lastModifiedBy>
  <dcterms:modified xsi:type="dcterms:W3CDTF">2024-08-05T10:11:49Z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C6AC5DCEA7484CB3BE7C13263BD5383A</vt:lpwstr>
  </property>
</Properties>
</file>