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8CDD2">
      <w:pPr>
        <w:jc w:val="center"/>
        <w:rPr>
          <w:rFonts w:hint="eastAsia" w:ascii="方正小标宋简体" w:hAnsi="方正小标宋简体" w:eastAsia="方正小标宋简体" w:cs="方正小标宋简体"/>
          <w:i w:val="0"/>
          <w:iCs w:val="0"/>
          <w:caps w:val="0"/>
          <w:color w:val="000000"/>
          <w:spacing w:val="0"/>
          <w:sz w:val="44"/>
          <w:szCs w:val="44"/>
          <w:shd w:val="clear" w:fill="FFFFFF"/>
        </w:rPr>
      </w:pPr>
      <w:bookmarkStart w:id="0" w:name="_GoBack"/>
      <w:r>
        <w:rPr>
          <w:rFonts w:hint="eastAsia" w:ascii="方正小标宋简体" w:hAnsi="方正小标宋简体" w:eastAsia="方正小标宋简体" w:cs="方正小标宋简体"/>
          <w:i w:val="0"/>
          <w:iCs w:val="0"/>
          <w:caps w:val="0"/>
          <w:color w:val="000000"/>
          <w:spacing w:val="0"/>
          <w:sz w:val="44"/>
          <w:szCs w:val="44"/>
          <w:shd w:val="clear" w:fill="FFFFFF"/>
        </w:rPr>
        <w:t>前进区财政局</w:t>
      </w:r>
      <w:r>
        <w:rPr>
          <w:rFonts w:hint="eastAsia" w:ascii="方正小标宋简体" w:hAnsi="方正小标宋简体" w:eastAsia="方正小标宋简体" w:cs="方正小标宋简体"/>
          <w:i w:val="0"/>
          <w:iCs w:val="0"/>
          <w:caps w:val="0"/>
          <w:color w:val="000000"/>
          <w:spacing w:val="0"/>
          <w:sz w:val="44"/>
          <w:szCs w:val="44"/>
          <w:shd w:val="clear" w:fill="FFFFFF"/>
        </w:rPr>
        <w:t>202</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4</w:t>
      </w:r>
      <w:r>
        <w:rPr>
          <w:rFonts w:hint="eastAsia" w:ascii="方正小标宋简体" w:hAnsi="方正小标宋简体" w:eastAsia="方正小标宋简体" w:cs="方正小标宋简体"/>
          <w:i w:val="0"/>
          <w:iCs w:val="0"/>
          <w:caps w:val="0"/>
          <w:color w:val="000000"/>
          <w:spacing w:val="0"/>
          <w:sz w:val="44"/>
          <w:szCs w:val="44"/>
          <w:shd w:val="clear" w:fill="FFFFFF"/>
        </w:rPr>
        <w:t>年政府信息公开工作</w:t>
      </w:r>
    </w:p>
    <w:p w14:paraId="4521BF37">
      <w:pPr>
        <w:jc w:val="center"/>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年度报告</w:t>
      </w:r>
    </w:p>
    <w:bookmarkEnd w:id="0"/>
    <w:p w14:paraId="586E1EDD">
      <w:pPr>
        <w:numPr>
          <w:ilvl w:val="0"/>
          <w:numId w:val="1"/>
        </w:numPr>
        <w:ind w:firstLine="640" w:firstLineChars="200"/>
        <w:jc w:val="left"/>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总体情况</w:t>
      </w:r>
    </w:p>
    <w:p w14:paraId="4FF86BCF">
      <w:pPr>
        <w:numPr>
          <w:numId w:val="0"/>
        </w:numPr>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2024年，我局深入学习贯彻习近平总书记视察黑龙江期间的重要讲话重要指示和中央经济工作会议精神，</w:t>
      </w:r>
      <w:r>
        <w:rPr>
          <w:rFonts w:hint="eastAsia" w:ascii="仿宋_GB2312" w:hAnsi="仿宋_GB2312" w:eastAsia="仿宋_GB2312" w:cs="仿宋_GB2312"/>
          <w:i w:val="0"/>
          <w:iCs w:val="0"/>
          <w:caps w:val="0"/>
          <w:color w:val="000000"/>
          <w:spacing w:val="0"/>
          <w:sz w:val="32"/>
          <w:szCs w:val="32"/>
          <w:bdr w:val="none" w:color="auto" w:sz="0" w:space="0"/>
          <w:shd w:val="clear" w:fill="FFFFFF"/>
        </w:rPr>
        <w:t>严格遵守政府信息公开基本原则，认真落实各项要求，进一步细化各项工作任务，着力提高政务公开质量，积极有序推进相关信息发布工作。现报告如下：</w:t>
      </w:r>
    </w:p>
    <w:p w14:paraId="25EE6E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jc w:val="left"/>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000000"/>
          <w:spacing w:val="0"/>
          <w:kern w:val="0"/>
          <w:sz w:val="32"/>
          <w:szCs w:val="32"/>
          <w:bdr w:val="none" w:color="auto" w:sz="0" w:space="0"/>
          <w:shd w:val="clear" w:fill="FFFFFF"/>
          <w:lang w:val="en-US" w:eastAsia="zh-CN" w:bidi="ar"/>
        </w:rPr>
        <w:t>（一）主动公开情况</w:t>
      </w:r>
    </w:p>
    <w:p w14:paraId="3599F47C">
      <w:pPr>
        <w:numPr>
          <w:numId w:val="0"/>
        </w:numPr>
        <w:ind w:firstLine="640" w:firstLineChars="20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积极推进财政预决算公开。严格按照规定的格式和要求公开经本级人大批准的政府预决算信息，督促、指导我区预算单位主动公开202</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4</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年度部门预算及202</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3</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年度部门决算。</w:t>
      </w:r>
    </w:p>
    <w:p w14:paraId="30925FCA">
      <w:pPr>
        <w:numPr>
          <w:numId w:val="0"/>
        </w:numPr>
        <w:ind w:firstLine="320" w:firstLineChars="10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推进财政涉农、衔接乡村振兴资金信息公开。加大门户网站“涉农资金和衔接乡村振兴资金信息”专版主动公开公示力度。按照相关规定，对涉农资金和衔接乡村振兴资金进行公开公示，将涉农资金和衔接乡村振兴资金纳入监管系统进行监管。建立监督管理机制，通过对涉农资金和衔接乡村振兴资金的公开公示，提高资金的使用效益和保障群众的知情权。</w:t>
      </w:r>
    </w:p>
    <w:p w14:paraId="183B899B">
      <w:pPr>
        <w:numPr>
          <w:ilvl w:val="0"/>
          <w:numId w:val="2"/>
        </w:numPr>
        <w:ind w:firstLine="320" w:firstLineChars="100"/>
        <w:jc w:val="left"/>
        <w:rPr>
          <w:rFonts w:hint="eastAsia" w:ascii="黑体" w:hAnsi="黑体" w:eastAsia="黑体" w:cs="黑体"/>
          <w:i w:val="0"/>
          <w:iCs w:val="0"/>
          <w:caps w:val="0"/>
          <w:color w:val="000000"/>
          <w:spacing w:val="0"/>
          <w:sz w:val="32"/>
          <w:szCs w:val="32"/>
          <w:bdr w:val="none" w:color="auto" w:sz="0" w:space="0"/>
          <w:shd w:val="clear" w:fill="FFFFFF"/>
          <w:lang w:val="en-US" w:eastAsia="zh-CN"/>
        </w:rPr>
      </w:pPr>
      <w:r>
        <w:rPr>
          <w:rFonts w:hint="eastAsia" w:ascii="黑体" w:hAnsi="黑体" w:eastAsia="黑体" w:cs="黑体"/>
          <w:i w:val="0"/>
          <w:iCs w:val="0"/>
          <w:caps w:val="0"/>
          <w:color w:val="000000"/>
          <w:spacing w:val="0"/>
          <w:sz w:val="32"/>
          <w:szCs w:val="32"/>
          <w:bdr w:val="none" w:color="auto" w:sz="0" w:space="0"/>
          <w:shd w:val="clear" w:fill="FFFFFF"/>
          <w:lang w:val="en-US" w:eastAsia="zh-CN"/>
        </w:rPr>
        <w:t>依法申请公开情况</w:t>
      </w:r>
    </w:p>
    <w:p w14:paraId="48770F0F">
      <w:pPr>
        <w:numPr>
          <w:numId w:val="0"/>
        </w:numPr>
        <w:ind w:firstLine="640" w:firstLineChars="200"/>
        <w:jc w:val="left"/>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认真规范处理依申请公开。落实政府信息公开申请办理各项制度，规范依申请公开登记、办理、答复、送达、归档等管理工作。加强服务意识，在办理和答复过程中，注重与申请人的直接沟通交流，了解诉求和解疑释惑，按时限答复，满足申请人信息需求，获得市民群众的普遍认可。</w:t>
      </w:r>
      <w:r>
        <w:rPr>
          <w:rFonts w:hint="eastAsia" w:ascii="仿宋_GB2312" w:hAnsi="仿宋_GB2312" w:eastAsia="仿宋_GB2312" w:cs="仿宋_GB2312"/>
          <w:i w:val="0"/>
          <w:iCs w:val="0"/>
          <w:caps w:val="0"/>
          <w:color w:val="333333"/>
          <w:spacing w:val="-1"/>
          <w:sz w:val="32"/>
          <w:szCs w:val="32"/>
          <w:shd w:val="clear" w:fill="FFFFFF"/>
        </w:rPr>
        <w:t>202</w:t>
      </w:r>
      <w:r>
        <w:rPr>
          <w:rFonts w:hint="eastAsia" w:ascii="仿宋_GB2312" w:hAnsi="仿宋_GB2312" w:eastAsia="仿宋_GB2312" w:cs="仿宋_GB2312"/>
          <w:i w:val="0"/>
          <w:iCs w:val="0"/>
          <w:caps w:val="0"/>
          <w:color w:val="333333"/>
          <w:spacing w:val="-1"/>
          <w:sz w:val="32"/>
          <w:szCs w:val="32"/>
          <w:shd w:val="clear" w:fill="FFFFFF"/>
          <w:lang w:val="en-US" w:eastAsia="zh-CN"/>
        </w:rPr>
        <w:t>4</w:t>
      </w:r>
      <w:r>
        <w:rPr>
          <w:rFonts w:hint="eastAsia" w:ascii="仿宋_GB2312" w:hAnsi="仿宋_GB2312" w:eastAsia="仿宋_GB2312" w:cs="仿宋_GB2312"/>
          <w:i w:val="0"/>
          <w:iCs w:val="0"/>
          <w:caps w:val="0"/>
          <w:color w:val="333333"/>
          <w:spacing w:val="-1"/>
          <w:sz w:val="32"/>
          <w:szCs w:val="32"/>
          <w:shd w:val="clear" w:fill="FFFFFF"/>
        </w:rPr>
        <w:t>年，区财政局受理政</w:t>
      </w:r>
      <w:r>
        <w:rPr>
          <w:rFonts w:hint="eastAsia" w:ascii="仿宋_GB2312" w:hAnsi="仿宋_GB2312" w:eastAsia="仿宋_GB2312" w:cs="仿宋_GB2312"/>
          <w:i w:val="0"/>
          <w:iCs w:val="0"/>
          <w:caps w:val="0"/>
          <w:color w:val="333333"/>
          <w:spacing w:val="0"/>
          <w:sz w:val="32"/>
          <w:szCs w:val="32"/>
          <w:shd w:val="clear" w:fill="FFFFFF"/>
        </w:rPr>
        <w:t>府信息公开申请事项 0 条。</w:t>
      </w:r>
    </w:p>
    <w:p w14:paraId="534A1349">
      <w:pPr>
        <w:numPr>
          <w:numId w:val="0"/>
        </w:numPr>
        <w:ind w:firstLine="640" w:firstLineChars="200"/>
        <w:jc w:val="left"/>
        <w:rPr>
          <w:rFonts w:hint="eastAsia" w:ascii="黑体" w:hAnsi="黑体" w:eastAsia="黑体" w:cs="黑体"/>
          <w:i w:val="0"/>
          <w:iCs w:val="0"/>
          <w:caps w:val="0"/>
          <w:color w:val="000000"/>
          <w:spacing w:val="0"/>
          <w:sz w:val="32"/>
          <w:szCs w:val="32"/>
          <w:bdr w:val="none" w:color="auto" w:sz="0" w:space="0"/>
          <w:shd w:val="clear" w:fill="FFFFFF"/>
          <w:lang w:val="en-US" w:eastAsia="zh-CN"/>
        </w:rPr>
      </w:pPr>
      <w:r>
        <w:rPr>
          <w:rFonts w:hint="eastAsia" w:ascii="黑体" w:hAnsi="黑体" w:eastAsia="黑体" w:cs="黑体"/>
          <w:i w:val="0"/>
          <w:iCs w:val="0"/>
          <w:caps w:val="0"/>
          <w:color w:val="000000"/>
          <w:spacing w:val="0"/>
          <w:sz w:val="32"/>
          <w:szCs w:val="32"/>
          <w:bdr w:val="none" w:color="auto" w:sz="0" w:space="0"/>
          <w:shd w:val="clear" w:fill="FFFFFF"/>
          <w:lang w:val="en-US" w:eastAsia="zh-CN"/>
        </w:rPr>
        <w:t>（三）平台建设情况</w:t>
      </w:r>
    </w:p>
    <w:p w14:paraId="1E1CEA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333333"/>
          <w:spacing w:val="19"/>
          <w:sz w:val="32"/>
          <w:szCs w:val="32"/>
          <w:shd w:val="clear" w:fill="FFFFFF"/>
        </w:rPr>
        <w:t>区财政局政府信息公开依托佳木斯市前进区人</w:t>
      </w:r>
      <w:r>
        <w:rPr>
          <w:rFonts w:hint="eastAsia" w:ascii="仿宋_GB2312" w:hAnsi="仿宋_GB2312" w:eastAsia="仿宋_GB2312" w:cs="仿宋_GB2312"/>
          <w:i w:val="0"/>
          <w:iCs w:val="0"/>
          <w:caps w:val="0"/>
          <w:color w:val="333333"/>
          <w:spacing w:val="19"/>
          <w:sz w:val="32"/>
          <w:szCs w:val="32"/>
          <w:shd w:val="clear" w:fill="FFFFFF"/>
          <w:lang w:val="en-US" w:eastAsia="zh-CN"/>
        </w:rPr>
        <w:t>民</w:t>
      </w:r>
      <w:r>
        <w:rPr>
          <w:rFonts w:hint="eastAsia" w:ascii="仿宋_GB2312" w:hAnsi="仿宋_GB2312" w:eastAsia="仿宋_GB2312" w:cs="仿宋_GB2312"/>
          <w:i w:val="0"/>
          <w:iCs w:val="0"/>
          <w:caps w:val="0"/>
          <w:color w:val="333333"/>
          <w:spacing w:val="19"/>
          <w:sz w:val="32"/>
          <w:szCs w:val="32"/>
          <w:shd w:val="clear" w:fill="FFFFFF"/>
        </w:rPr>
        <w:t>政府网站</w:t>
      </w:r>
      <w:r>
        <w:rPr>
          <w:rFonts w:hint="eastAsia" w:ascii="仿宋_GB2312" w:hAnsi="仿宋_GB2312" w:eastAsia="仿宋_GB2312" w:cs="仿宋_GB2312"/>
          <w:i w:val="0"/>
          <w:iCs w:val="0"/>
          <w:caps w:val="0"/>
          <w:color w:val="333333"/>
          <w:spacing w:val="11"/>
          <w:sz w:val="32"/>
          <w:szCs w:val="32"/>
          <w:shd w:val="clear" w:fill="FFFFFF"/>
        </w:rPr>
        <w:t>进</w:t>
      </w:r>
      <w:r>
        <w:rPr>
          <w:rFonts w:hint="eastAsia" w:ascii="仿宋_GB2312" w:hAnsi="仿宋_GB2312" w:eastAsia="仿宋_GB2312" w:cs="仿宋_GB2312"/>
          <w:i w:val="0"/>
          <w:iCs w:val="0"/>
          <w:caps w:val="0"/>
          <w:color w:val="333333"/>
          <w:spacing w:val="6"/>
          <w:sz w:val="32"/>
          <w:szCs w:val="32"/>
          <w:shd w:val="clear" w:fill="FFFFFF"/>
        </w:rPr>
        <w:t>行信息发布。</w:t>
      </w:r>
      <w:r>
        <w:rPr>
          <w:rFonts w:hint="eastAsia" w:ascii="仿宋_GB2312" w:hAnsi="仿宋_GB2312" w:eastAsia="仿宋_GB2312" w:cs="仿宋_GB2312"/>
          <w:i w:val="0"/>
          <w:iCs w:val="0"/>
          <w:caps w:val="0"/>
          <w:color w:val="000000"/>
          <w:spacing w:val="0"/>
          <w:sz w:val="32"/>
          <w:szCs w:val="32"/>
          <w:shd w:val="clear" w:fill="FFFFFF"/>
        </w:rPr>
        <w:t>立足财政职能，加强政府预决算、财政资金管理、政府采购等重点领域信息公开，提升财政资金服务经济社会发展效益。</w:t>
      </w:r>
    </w:p>
    <w:p w14:paraId="044853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bdr w:val="none" w:color="auto" w:sz="0" w:space="0"/>
          <w:shd w:val="clear" w:fill="FFFFFF"/>
          <w:lang w:eastAsia="zh-CN"/>
        </w:rPr>
        <w:t>（</w:t>
      </w:r>
      <w:r>
        <w:rPr>
          <w:rFonts w:hint="eastAsia" w:ascii="黑体" w:hAnsi="黑体" w:eastAsia="黑体" w:cs="黑体"/>
          <w:i w:val="0"/>
          <w:iCs w:val="0"/>
          <w:caps w:val="0"/>
          <w:color w:val="000000"/>
          <w:spacing w:val="0"/>
          <w:sz w:val="32"/>
          <w:szCs w:val="32"/>
          <w:bdr w:val="none" w:color="auto" w:sz="0" w:space="0"/>
          <w:shd w:val="clear" w:fill="FFFFFF"/>
          <w:lang w:val="en-US" w:eastAsia="zh-CN"/>
        </w:rPr>
        <w:t>四</w:t>
      </w:r>
      <w:r>
        <w:rPr>
          <w:rFonts w:hint="eastAsia" w:ascii="黑体" w:hAnsi="黑体" w:eastAsia="黑体" w:cs="黑体"/>
          <w:i w:val="0"/>
          <w:iCs w:val="0"/>
          <w:caps w:val="0"/>
          <w:color w:val="000000"/>
          <w:spacing w:val="0"/>
          <w:sz w:val="32"/>
          <w:szCs w:val="32"/>
          <w:bdr w:val="none" w:color="auto" w:sz="0" w:space="0"/>
          <w:shd w:val="clear" w:fill="FFFFFF"/>
          <w:lang w:eastAsia="zh-CN"/>
        </w:rPr>
        <w:t>）</w:t>
      </w:r>
      <w:r>
        <w:rPr>
          <w:rFonts w:hint="eastAsia" w:ascii="黑体" w:hAnsi="黑体" w:eastAsia="黑体" w:cs="黑体"/>
          <w:i w:val="0"/>
          <w:iCs w:val="0"/>
          <w:caps w:val="0"/>
          <w:color w:val="000000"/>
          <w:spacing w:val="0"/>
          <w:sz w:val="32"/>
          <w:szCs w:val="32"/>
          <w:bdr w:val="none" w:color="auto" w:sz="0" w:space="0"/>
          <w:shd w:val="clear" w:fill="FFFFFF"/>
        </w:rPr>
        <w:t>不断强化政府信息公开平台内容保障。</w:t>
      </w:r>
    </w:p>
    <w:p w14:paraId="6DFFCE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加强政府信息公开平台内容保障工作，及时更新政府网站内容，严格执行保密审查程序，确保发布信息安全准确。</w:t>
      </w:r>
    </w:p>
    <w:p w14:paraId="479DF09B">
      <w:pPr>
        <w:kinsoku w:val="0"/>
        <w:autoSpaceDE w:val="0"/>
        <w:autoSpaceDN w:val="0"/>
        <w:adjustRightInd w:val="0"/>
        <w:snapToGrid w:val="0"/>
        <w:spacing w:before="120" w:beforeAutospacing="0" w:after="0" w:afterAutospacing="0" w:line="241" w:lineRule="auto"/>
        <w:ind w:left="577" w:right="0"/>
        <w:textAlignment w:val="baseline"/>
        <w:rPr>
          <w:rFonts w:hint="eastAsia" w:ascii="微软雅黑" w:hAnsi="微软雅黑" w:eastAsia="微软雅黑" w:cs="微软雅黑"/>
          <w:snapToGrid w:val="0"/>
          <w:color w:val="000000"/>
          <w:spacing w:val="-1"/>
          <w:sz w:val="28"/>
          <w:szCs w:val="28"/>
        </w:rPr>
      </w:pPr>
      <w:r>
        <w:rPr>
          <w:rFonts w:hint="eastAsia" w:ascii="微软雅黑" w:hAnsi="微软雅黑" w:eastAsia="微软雅黑" w:cs="微软雅黑"/>
          <w:snapToGrid w:val="0"/>
          <w:color w:val="000000"/>
          <w:spacing w:val="-1"/>
          <w:sz w:val="28"/>
          <w:szCs w:val="28"/>
        </w:rPr>
        <w:t>二、主动公开政府信息情况</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11"/>
        <w:gridCol w:w="2111"/>
        <w:gridCol w:w="2111"/>
        <w:gridCol w:w="2123"/>
      </w:tblGrid>
      <w:tr w14:paraId="18A884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D806F8">
            <w:pPr>
              <w:pStyle w:val="5"/>
              <w:keepNext w:val="0"/>
              <w:keepLines w:val="0"/>
              <w:widowControl/>
              <w:suppressLineNumbers w:val="0"/>
              <w:wordWrap w:val="0"/>
              <w:jc w:val="center"/>
              <w:rPr>
                <w:rFonts w:hint="eastAsia" w:ascii="宋体" w:hAnsi="宋体" w:eastAsia="宋体" w:cs="宋体"/>
                <w:kern w:val="0"/>
                <w:sz w:val="24"/>
                <w:szCs w:val="24"/>
              </w:rPr>
            </w:pPr>
            <w:r>
              <w:rPr>
                <w:rStyle w:val="6"/>
                <w:rFonts w:hint="eastAsia" w:ascii="宋体" w:hAnsi="宋体" w:eastAsia="宋体" w:cs="宋体"/>
                <w:b/>
                <w:bCs w:val="0"/>
              </w:rPr>
              <w:t>第二十条第（一）项</w:t>
            </w:r>
          </w:p>
        </w:tc>
      </w:tr>
      <w:tr w14:paraId="1586CC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17125E">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4C9BB8">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本年制发件数</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596DEB">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本年废止件数</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450493">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现行有效件数</w:t>
            </w:r>
          </w:p>
        </w:tc>
      </w:tr>
      <w:tr w14:paraId="10DAC5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95EA73">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规章</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FF506C">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4E6A33">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B6A140">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r>
      <w:tr w14:paraId="59D032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4844CE">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行政规范性文件</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31C5D6">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A48BDB">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654321">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r>
      <w:tr w14:paraId="5AC9D1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4DD37D">
            <w:pPr>
              <w:pStyle w:val="5"/>
              <w:keepNext w:val="0"/>
              <w:keepLines w:val="0"/>
              <w:widowControl/>
              <w:suppressLineNumbers w:val="0"/>
              <w:wordWrap w:val="0"/>
              <w:jc w:val="center"/>
              <w:rPr>
                <w:rFonts w:hint="eastAsia" w:ascii="宋体" w:hAnsi="宋体" w:eastAsia="宋体" w:cs="宋体"/>
                <w:kern w:val="0"/>
                <w:sz w:val="24"/>
                <w:szCs w:val="24"/>
              </w:rPr>
            </w:pPr>
            <w:r>
              <w:rPr>
                <w:rStyle w:val="6"/>
                <w:rFonts w:hint="eastAsia" w:ascii="宋体" w:hAnsi="宋体" w:eastAsia="宋体" w:cs="宋体"/>
                <w:b/>
                <w:bCs w:val="0"/>
              </w:rPr>
              <w:t>第二十条第（五）项</w:t>
            </w:r>
          </w:p>
        </w:tc>
      </w:tr>
      <w:tr w14:paraId="32F0E3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050169">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0BD6417">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本年处理决定数量</w:t>
            </w:r>
          </w:p>
        </w:tc>
      </w:tr>
      <w:tr w14:paraId="378E9C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A74068">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行政许可</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34F5BF">
            <w:pPr>
              <w:keepNext w:val="0"/>
              <w:keepLines w:val="0"/>
              <w:widowControl/>
              <w:suppressLineNumbers w:val="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0</w:t>
            </w:r>
          </w:p>
        </w:tc>
      </w:tr>
      <w:tr w14:paraId="52E8B3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B4700B">
            <w:pPr>
              <w:pStyle w:val="5"/>
              <w:keepNext w:val="0"/>
              <w:keepLines w:val="0"/>
              <w:widowControl/>
              <w:suppressLineNumbers w:val="0"/>
              <w:wordWrap w:val="0"/>
              <w:jc w:val="center"/>
              <w:rPr>
                <w:rFonts w:hint="eastAsia" w:ascii="宋体" w:hAnsi="宋体" w:eastAsia="宋体" w:cs="宋体"/>
                <w:kern w:val="0"/>
                <w:sz w:val="24"/>
                <w:szCs w:val="24"/>
              </w:rPr>
            </w:pPr>
            <w:r>
              <w:rPr>
                <w:rStyle w:val="6"/>
                <w:rFonts w:hint="eastAsia" w:ascii="宋体" w:hAnsi="宋体" w:eastAsia="宋体" w:cs="宋体"/>
                <w:b/>
                <w:bCs w:val="0"/>
              </w:rPr>
              <w:t>第二十条第（六）项</w:t>
            </w:r>
          </w:p>
        </w:tc>
      </w:tr>
      <w:tr w14:paraId="42980E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2CD4DB">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AA26E3">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本年处理决定数量</w:t>
            </w:r>
          </w:p>
        </w:tc>
      </w:tr>
      <w:tr w14:paraId="30D1CF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D984B6">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行政处罚</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29A253">
            <w:pPr>
              <w:keepNext w:val="0"/>
              <w:keepLines w:val="0"/>
              <w:widowControl/>
              <w:suppressLineNumbers w:val="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0</w:t>
            </w:r>
          </w:p>
        </w:tc>
      </w:tr>
      <w:tr w14:paraId="7FD6FE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7BDABD">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行政强制</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8404C9">
            <w:pPr>
              <w:keepNext w:val="0"/>
              <w:keepLines w:val="0"/>
              <w:widowControl/>
              <w:suppressLineNumbers w:val="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0</w:t>
            </w:r>
          </w:p>
        </w:tc>
      </w:tr>
      <w:tr w14:paraId="5948F6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CF04CC">
            <w:pPr>
              <w:pStyle w:val="5"/>
              <w:keepNext w:val="0"/>
              <w:keepLines w:val="0"/>
              <w:widowControl/>
              <w:suppressLineNumbers w:val="0"/>
              <w:wordWrap w:val="0"/>
              <w:jc w:val="center"/>
              <w:rPr>
                <w:rFonts w:hint="eastAsia" w:ascii="宋体" w:hAnsi="宋体" w:eastAsia="宋体" w:cs="宋体"/>
                <w:kern w:val="0"/>
                <w:sz w:val="24"/>
                <w:szCs w:val="24"/>
              </w:rPr>
            </w:pPr>
            <w:r>
              <w:rPr>
                <w:rStyle w:val="6"/>
                <w:rFonts w:hint="eastAsia" w:ascii="宋体" w:hAnsi="宋体" w:eastAsia="宋体" w:cs="宋体"/>
                <w:b/>
                <w:bCs w:val="0"/>
              </w:rPr>
              <w:t>第二十条第（八）项</w:t>
            </w:r>
          </w:p>
        </w:tc>
      </w:tr>
      <w:tr w14:paraId="3D9257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8CCD95">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8A48FA">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本年收费金额（单位：万元）</w:t>
            </w:r>
          </w:p>
        </w:tc>
      </w:tr>
      <w:tr w14:paraId="04F8BB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1C2591">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行政事业性收费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F8CBF2">
            <w:pPr>
              <w:keepNext w:val="0"/>
              <w:keepLines w:val="0"/>
              <w:widowControl/>
              <w:suppressLineNumbers w:val="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0</w:t>
            </w:r>
          </w:p>
        </w:tc>
      </w:tr>
    </w:tbl>
    <w:p w14:paraId="776AAE72">
      <w:pPr>
        <w:kinsoku w:val="0"/>
        <w:autoSpaceDE w:val="0"/>
        <w:autoSpaceDN w:val="0"/>
        <w:adjustRightInd w:val="0"/>
        <w:snapToGrid w:val="0"/>
        <w:spacing w:before="120" w:beforeAutospacing="0" w:after="0" w:afterAutospacing="0" w:line="241" w:lineRule="auto"/>
        <w:ind w:left="577" w:right="0"/>
        <w:textAlignment w:val="baseline"/>
        <w:rPr>
          <w:rFonts w:hint="eastAsia" w:ascii="微软雅黑" w:hAnsi="微软雅黑" w:eastAsia="微软雅黑" w:cs="微软雅黑"/>
          <w:snapToGrid w:val="0"/>
          <w:color w:val="000000"/>
          <w:spacing w:val="-1"/>
          <w:sz w:val="28"/>
          <w:szCs w:val="28"/>
        </w:rPr>
      </w:pPr>
      <w:r>
        <w:rPr>
          <w:rFonts w:hint="eastAsia" w:ascii="微软雅黑" w:hAnsi="微软雅黑" w:eastAsia="微软雅黑" w:cs="微软雅黑"/>
          <w:snapToGrid w:val="0"/>
          <w:color w:val="000000"/>
          <w:spacing w:val="-1"/>
          <w:sz w:val="28"/>
          <w:szCs w:val="28"/>
        </w:rPr>
        <w:t>三、收到和处理政府信息公开申请情况</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0"/>
        <w:gridCol w:w="921"/>
        <w:gridCol w:w="2514"/>
        <w:gridCol w:w="603"/>
        <w:gridCol w:w="603"/>
        <w:gridCol w:w="603"/>
        <w:gridCol w:w="603"/>
        <w:gridCol w:w="603"/>
        <w:gridCol w:w="633"/>
        <w:gridCol w:w="643"/>
      </w:tblGrid>
      <w:tr w14:paraId="2433B7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0ABD98">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（本列数据的勾稽关系为：第一项加第二项之和，等于第三项加第四项之和）</w:t>
            </w:r>
          </w:p>
        </w:tc>
        <w:tc>
          <w:tcPr>
            <w:tcW w:w="4291" w:type="dxa"/>
            <w:gridSpan w:val="7"/>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4DEAE4">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申请人情况</w:t>
            </w:r>
          </w:p>
        </w:tc>
      </w:tr>
      <w:tr w14:paraId="5E5B60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6527E1">
            <w:pPr>
              <w:rPr>
                <w:rFonts w:hint="default" w:ascii="Times New Roman" w:hAnsi="Times New Roman" w:cs="Times New Roman"/>
                <w:sz w:val="20"/>
                <w:szCs w:val="20"/>
              </w:rPr>
            </w:pPr>
          </w:p>
        </w:tc>
        <w:tc>
          <w:tcPr>
            <w:tcW w:w="603"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2A50F3">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自然人</w:t>
            </w:r>
          </w:p>
        </w:tc>
        <w:tc>
          <w:tcPr>
            <w:tcW w:w="3045"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347A9E">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法人或其他组织</w:t>
            </w:r>
          </w:p>
        </w:tc>
        <w:tc>
          <w:tcPr>
            <w:tcW w:w="643"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DABB7F">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r>
      <w:tr w14:paraId="504DE4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8B0C74">
            <w:pPr>
              <w:rPr>
                <w:rFonts w:hint="default" w:ascii="Times New Roman" w:hAnsi="Times New Roman" w:cs="Times New Roman"/>
                <w:sz w:val="20"/>
                <w:szCs w:val="20"/>
              </w:rPr>
            </w:pPr>
          </w:p>
        </w:tc>
        <w:tc>
          <w:tcPr>
            <w:tcW w:w="603"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CDE41D">
            <w:pPr>
              <w:rPr>
                <w:rFonts w:hint="default" w:ascii="Times New Roman" w:hAnsi="Times New Roman" w:cs="Times New Roman"/>
                <w:sz w:val="20"/>
                <w:szCs w:val="20"/>
              </w:rPr>
            </w:pP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473A1C">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商业</w:t>
            </w:r>
          </w:p>
          <w:p w14:paraId="75CB4D2B">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企业</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5F1958">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科研</w:t>
            </w:r>
          </w:p>
          <w:p w14:paraId="55E5CA28">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机构</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481FA8">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社会公益组织</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EDF9B1">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法律服务机构</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454013">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643"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47585E">
            <w:pPr>
              <w:rPr>
                <w:rFonts w:hint="default" w:ascii="Times New Roman" w:hAnsi="Times New Roman" w:cs="Times New Roman"/>
                <w:sz w:val="20"/>
                <w:szCs w:val="20"/>
              </w:rPr>
            </w:pPr>
          </w:p>
        </w:tc>
      </w:tr>
      <w:tr w14:paraId="053A2B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359BE0">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一、本年新收政府信息公开申请数量</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C4041F">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8B2E7A">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0ACADA">
            <w:pPr>
              <w:keepNext w:val="0"/>
              <w:keepLines w:val="0"/>
              <w:widowControl/>
              <w:suppressLineNumbers w:val="0"/>
              <w:jc w:val="left"/>
              <w:rPr>
                <w:rFonts w:hint="default"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7DFBD8">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10C99D">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E55A1D">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27834C6">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r>
      <w:tr w14:paraId="1E962D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9F59AE">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二、上年结转政府信息公开申请数量</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D32F32">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3757EA">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FC7050">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4D99A4">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9CD587">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493145">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1EC4084">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r>
      <w:tr w14:paraId="7CA02B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restart"/>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58E26C">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三、本年度办理结果</w:t>
            </w: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1A4684">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（一）予以公开</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4567DD">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677EF8">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019955">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4DAB27">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06EAF9">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63EA53">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02DE0D5">
            <w:pPr>
              <w:keepNext w:val="0"/>
              <w:keepLines w:val="0"/>
              <w:widowControl/>
              <w:suppressLineNumbers w:val="0"/>
              <w:jc w:val="left"/>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r>
      <w:tr w14:paraId="59B0A6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CA3B10">
            <w:pPr>
              <w:rPr>
                <w:rFonts w:hint="default" w:ascii="Times New Roman" w:hAnsi="Times New Roman" w:cs="Times New Roman"/>
                <w:sz w:val="20"/>
                <w:szCs w:val="20"/>
              </w:rPr>
            </w:pP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DDAAD8">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（二）部分公开（区分处理的，只计这一情形，不计其他情形）</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0442F0">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9AF528">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47DC28">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ABFBAA">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F73A1D">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386ABD">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FE25CE">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5C15EF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1407B1">
            <w:pPr>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9ED08C">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（三）不予公开</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E867BF">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1.属于国家秘密</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752D35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020578E">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682D341">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93665BF">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ED6E9D5">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AA1E73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C1D6D20">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0A6EE3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71C250">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CD7C96">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F26E42">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2.其他法律行政法规禁止公开</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DAD28E2">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35E164A">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215C77E">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A4011B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58F2998">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284FE0E">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9E65E81">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6DC61D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41BF5B">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92D4C2">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059240">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3.危及“三安全一稳定”</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20A796A">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28499BB">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609174E">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A741236">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B80674B">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0693034">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85ED0C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3B5321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5D4235">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3A016D">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0D5485">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4.保护第三方合法权益</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9799565">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E36C4E3">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2367394">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B63AD76">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7EDEE2D">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BDDBAE6">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D4B9A4E">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06642F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1E2A6F">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9D064F">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00EE88">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5.属于三类内部事务信息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9169FE9">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BCD1BC9">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DB0EC67">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9A7BED1">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19F7D1D">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07CBB97">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C015642">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35CA95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993FAA">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0C6A56">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8DD521">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6.属于四类过程性信息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0274302">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F0475B4">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FE83BF5">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7E61A8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78DF6AE">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8DCF156">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EBFE88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2A56A0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8E04C5">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346550">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C269D1">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7.属于行政执法案卷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9A4E239">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E2A5CA4">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BE9F500">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F7DC96E">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4B7196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7DFC0A5">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9DA8A17">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6C9E24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38DE57">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BA3AA2">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59F4C8">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8.属于行政查询事项</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9EB33D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CD52D35">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71D8456">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BA4F3F4">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F7CDA92">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470443E">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3753570">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6E417C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C7C250">
            <w:pPr>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FB26F5">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（四）无法提供</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1CF828">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1.本机关不掌握相关政府信息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1EF8680">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D9F8164">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251CA35">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483F548">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A2F7BD4">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702E880">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62CEBF5">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25E705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A1ED1D">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10F0CB">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CDEAE1">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2.没有现成信息需要另行制作</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0BEBEC2">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324389F">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F671A78">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46B282D">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6D4E922">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BE60D68">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E835B2B">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2BACCD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6C25DF">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082581">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F56285">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3.补正后申请内容仍不明确</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D2E369B">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B950CC2">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611615B">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58A2F4B">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88DEED8">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3FA0034">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3023C5F">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4E676A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492C06">
            <w:pPr>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F5B840">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（五）不予处理</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4C3381">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1.信访举报投诉类申请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A8FF230">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34DA747">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F6D070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B405096">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31D5C7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49C5123">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1E98ED0">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0CF9ED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27EFC8">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772899">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7E8FF5">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2.重复申请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D28E063">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C6EB1D6">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4540929">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7F34C8D">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C5B9811">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516A9E8">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2921A80">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23473E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5207E0">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0E3564">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4A8D20">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3.要求提供公开出版物</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68CE5CF">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D469E5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080284D">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62E0637">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904353B">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42289D1">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4929A31">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749F50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4A1E0D">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BE6FE6">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AEABEB">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4.无正当理由大量反复申请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1FE2986">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D2C4D1B">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AF0E417">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CF22CBA">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15D0A10">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FD3CD08">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F1ABC12">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7ACB24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57684D">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31CAB4">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7EAAE6">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5.要求行政机关确认或重新出具已获取信息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9FFF015">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9D7CCAF">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E505C0A">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39D4578">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64C4C2E">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6879D0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B6EF3E5">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234180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8" w:hRule="atLeast"/>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F8E6BB">
            <w:pPr>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BAC1E8">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（六）其他处理</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C61A4A">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1.申请人无正当理由逾期不补正、行政机关不再处理其政府信息公开申请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922469">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68EAD2">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813170">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97F043">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1DA36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4DCA27">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01C5C7">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1FF938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77C979">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5C3497">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6CFDD7">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2.申请人逾期未按收费通知要求缴纳费用、行政机关不再处理其政府信息公开申请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134376">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8A4392">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805B4F">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E12FEB">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9EAA44">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D143FD">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B536B9">
            <w:pPr>
              <w:keepNext w:val="0"/>
              <w:keepLines w:val="0"/>
              <w:widowControl/>
              <w:suppressLineNumbers w:val="0"/>
              <w:ind w:left="0" w:leftChars="0" w:right="0" w:rightChars="0"/>
              <w:rPr>
                <w:rFonts w:hint="default"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r>
      <w:tr w14:paraId="0273FC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DD4455">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1B4832">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78FE8F">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3.其他</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34ED2EE">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92725AA">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4F84DC1">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3331ED4">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62FF58D">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680498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B273554">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2DAD66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071A76">
            <w:pPr>
              <w:rPr>
                <w:rFonts w:hint="default" w:ascii="Times New Roman" w:hAnsi="Times New Roman" w:cs="Times New Roman"/>
                <w:sz w:val="20"/>
                <w:szCs w:val="20"/>
              </w:rPr>
            </w:pP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D10DB4">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（七）总计</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FF17589">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B3B94A8">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99D1546">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E78444A">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D7DD15A">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58DA0B5">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CAEC16E">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14:paraId="0C0D4A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72F846">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四、结转下年度继续办理</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2F0F3C2">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6265C81">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6F682AE">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9E67C5E">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E21699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C223BFC">
            <w:pPr>
              <w:keepNext w:val="0"/>
              <w:keepLines w:val="0"/>
              <w:widowControl/>
              <w:suppressLineNumbers w:val="0"/>
              <w:ind w:left="0" w:leftChars="0" w:right="0" w:rightChars="0"/>
              <w:jc w:val="left"/>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D1867FF">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bl>
    <w:p w14:paraId="75955A3D">
      <w:pPr>
        <w:kinsoku w:val="0"/>
        <w:autoSpaceDE w:val="0"/>
        <w:autoSpaceDN w:val="0"/>
        <w:adjustRightInd w:val="0"/>
        <w:snapToGrid w:val="0"/>
        <w:spacing w:before="120" w:beforeAutospacing="0" w:after="0" w:afterAutospacing="0" w:line="241" w:lineRule="auto"/>
        <w:ind w:left="577" w:right="0"/>
        <w:textAlignment w:val="baseline"/>
        <w:rPr>
          <w:rFonts w:hint="eastAsia" w:ascii="微软雅黑" w:hAnsi="微软雅黑" w:eastAsia="微软雅黑" w:cs="微软雅黑"/>
          <w:snapToGrid w:val="0"/>
          <w:color w:val="000000"/>
          <w:spacing w:val="-1"/>
          <w:sz w:val="28"/>
          <w:szCs w:val="28"/>
        </w:rPr>
      </w:pPr>
      <w:r>
        <w:rPr>
          <w:rFonts w:hint="eastAsia" w:ascii="微软雅黑" w:hAnsi="微软雅黑" w:eastAsia="微软雅黑" w:cs="微软雅黑"/>
          <w:snapToGrid w:val="0"/>
          <w:color w:val="000000"/>
          <w:spacing w:val="-1"/>
          <w:sz w:val="28"/>
          <w:szCs w:val="28"/>
        </w:rPr>
        <w:t>四、政府信息公开行政复议、行政诉讼情况</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5"/>
        <w:gridCol w:w="555"/>
        <w:gridCol w:w="555"/>
        <w:gridCol w:w="555"/>
        <w:gridCol w:w="597"/>
        <w:gridCol w:w="555"/>
        <w:gridCol w:w="555"/>
        <w:gridCol w:w="555"/>
        <w:gridCol w:w="555"/>
        <w:gridCol w:w="597"/>
        <w:gridCol w:w="556"/>
        <w:gridCol w:w="556"/>
        <w:gridCol w:w="556"/>
        <w:gridCol w:w="556"/>
        <w:gridCol w:w="598"/>
      </w:tblGrid>
      <w:tr w14:paraId="252A6E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E0E89C">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行政复议</w:t>
            </w:r>
          </w:p>
        </w:tc>
        <w:tc>
          <w:tcPr>
            <w:tcW w:w="6420" w:type="dxa"/>
            <w:gridSpan w:val="10"/>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2F64DC">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行政诉讼</w:t>
            </w:r>
          </w:p>
        </w:tc>
      </w:tr>
      <w:tr w14:paraId="33408F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3CA1B6">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结果维持</w:t>
            </w:r>
          </w:p>
        </w:tc>
        <w:tc>
          <w:tcPr>
            <w:tcW w:w="630"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A1EB1E">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07D99B">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EADDF1">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324E78">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c>
          <w:tcPr>
            <w:tcW w:w="3210"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0A890B">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未经复议直接起诉</w:t>
            </w:r>
          </w:p>
        </w:tc>
        <w:tc>
          <w:tcPr>
            <w:tcW w:w="3210"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308207">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复议后起诉</w:t>
            </w:r>
          </w:p>
        </w:tc>
      </w:tr>
      <w:tr w14:paraId="5CEEA7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39AE42">
            <w:pPr>
              <w:rPr>
                <w:rFonts w:hint="default" w:ascii="Times New Roman" w:hAnsi="Times New Roman" w:cs="Times New Roman"/>
                <w:sz w:val="20"/>
                <w:szCs w:val="20"/>
              </w:rPr>
            </w:pPr>
          </w:p>
        </w:tc>
        <w:tc>
          <w:tcPr>
            <w:tcW w:w="630"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B2A77B">
            <w:pPr>
              <w:rPr>
                <w:rFonts w:hint="default" w:ascii="Times New Roman" w:hAnsi="Times New Roman" w:cs="Times New Roman"/>
                <w:sz w:val="20"/>
                <w:szCs w:val="20"/>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66559E">
            <w:pPr>
              <w:rPr>
                <w:rFonts w:hint="default" w:ascii="Times New Roman" w:hAnsi="Times New Roman" w:cs="Times New Roman"/>
                <w:sz w:val="20"/>
                <w:szCs w:val="20"/>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265791">
            <w:pPr>
              <w:rPr>
                <w:rFonts w:hint="default" w:ascii="Times New Roman" w:hAnsi="Times New Roman" w:cs="Times New Roman"/>
                <w:sz w:val="20"/>
                <w:szCs w:val="20"/>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3D41E4">
            <w:pPr>
              <w:rPr>
                <w:rFonts w:hint="default" w:ascii="Times New Roman" w:hAnsi="Times New Roman" w:cs="Times New Roman"/>
                <w:sz w:val="20"/>
                <w:szCs w:val="20"/>
              </w:rPr>
            </w:pP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DE91B4">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维持</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92E0B1">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A2C31C">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C139C0">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155CEA">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434A69">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维持</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717C71">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49FD64">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748DBC">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C7FF7B">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r>
      <w:tr w14:paraId="76FA09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F2BDEF">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954A6A">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95281A">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C0C2DB">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E58D92">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0CD3A6">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C80D4F9">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57F236">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35F351">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9368F3">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2F1705">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D4BDFB">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A1D735">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6D5CF4E">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A65409">
            <w:pPr>
              <w:keepNext w:val="0"/>
              <w:keepLines w:val="0"/>
              <w:widowControl/>
              <w:suppressLineNumbers w:val="0"/>
              <w:ind w:left="0" w:leftChars="0" w:right="0" w:rightChars="0"/>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bl>
    <w:p w14:paraId="62E21588">
      <w:pPr>
        <w:numPr>
          <w:ilvl w:val="0"/>
          <w:numId w:val="3"/>
        </w:numPr>
        <w:kinsoku w:val="0"/>
        <w:autoSpaceDE w:val="0"/>
        <w:autoSpaceDN w:val="0"/>
        <w:adjustRightInd w:val="0"/>
        <w:snapToGrid w:val="0"/>
        <w:spacing w:before="120" w:beforeAutospacing="0" w:after="0" w:afterAutospacing="0" w:line="241" w:lineRule="auto"/>
        <w:ind w:left="577" w:right="0"/>
        <w:textAlignment w:val="baseline"/>
        <w:rPr>
          <w:rFonts w:hint="eastAsia" w:ascii="微软雅黑" w:hAnsi="微软雅黑" w:eastAsia="微软雅黑" w:cs="微软雅黑"/>
          <w:snapToGrid w:val="0"/>
          <w:color w:val="000000"/>
          <w:spacing w:val="-1"/>
          <w:sz w:val="28"/>
          <w:szCs w:val="28"/>
        </w:rPr>
      </w:pPr>
      <w:r>
        <w:rPr>
          <w:rFonts w:hint="eastAsia" w:ascii="微软雅黑" w:hAnsi="微软雅黑" w:eastAsia="微软雅黑" w:cs="微软雅黑"/>
          <w:snapToGrid w:val="0"/>
          <w:color w:val="000000"/>
          <w:spacing w:val="-1"/>
          <w:sz w:val="28"/>
          <w:szCs w:val="28"/>
        </w:rPr>
        <w:t>存在的主要问题及改进情况</w:t>
      </w:r>
    </w:p>
    <w:p w14:paraId="140DB277">
      <w:pPr>
        <w:numPr>
          <w:numId w:val="0"/>
        </w:numPr>
        <w:kinsoku w:val="0"/>
        <w:autoSpaceDE w:val="0"/>
        <w:autoSpaceDN w:val="0"/>
        <w:adjustRightInd w:val="0"/>
        <w:snapToGrid w:val="0"/>
        <w:spacing w:before="120" w:beforeAutospacing="0" w:after="0" w:afterAutospacing="0" w:line="241" w:lineRule="auto"/>
        <w:ind w:right="0" w:rightChars="0" w:firstLine="640" w:firstLineChars="200"/>
        <w:textAlignment w:val="baseline"/>
        <w:rPr>
          <w:rFonts w:hint="eastAsia" w:ascii="仿宋_GB2312" w:hAnsi="仿宋_GB2312" w:eastAsia="仿宋_GB2312" w:cs="仿宋_GB2312"/>
          <w:snapToGrid w:val="0"/>
          <w:color w:val="000000"/>
          <w:spacing w:val="-1"/>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4</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我局政府信息公开工作在加强组织领导、规范公开流程、拓展公开方式等方面取得了新的进展，但公开形式便民性仍需进一步提高，相关制度还需要进一步细化。下一步，我局将继续按照上级部署的政务公开工作重点，进一步做好政府信息公开工作，以财政预决算公开、债券资金情况、乡村振兴补助资金公告、直达资金使用情况等工作为重点，着力丰富公开内容，提高公开实效。将社会关心、群众关注的信息及时、准确、全面公开。</w:t>
      </w:r>
    </w:p>
    <w:p w14:paraId="17EBC2F1">
      <w:pPr>
        <w:kinsoku w:val="0"/>
        <w:autoSpaceDE w:val="0"/>
        <w:autoSpaceDN w:val="0"/>
        <w:adjustRightInd w:val="0"/>
        <w:snapToGrid w:val="0"/>
        <w:spacing w:before="120" w:beforeAutospacing="0" w:after="0" w:afterAutospacing="0" w:line="241" w:lineRule="auto"/>
        <w:ind w:left="577" w:right="0"/>
        <w:textAlignment w:val="baseline"/>
        <w:rPr>
          <w:rFonts w:hint="eastAsia" w:ascii="微软雅黑" w:hAnsi="微软雅黑" w:eastAsia="微软雅黑" w:cs="微软雅黑"/>
          <w:snapToGrid w:val="0"/>
          <w:color w:val="000000"/>
          <w:spacing w:val="-1"/>
          <w:sz w:val="28"/>
          <w:szCs w:val="28"/>
          <w:lang w:val="en-US" w:eastAsia="zh-CN"/>
        </w:rPr>
      </w:pPr>
      <w:r>
        <w:rPr>
          <w:rFonts w:hint="eastAsia" w:ascii="微软雅黑" w:hAnsi="微软雅黑" w:eastAsia="微软雅黑" w:cs="微软雅黑"/>
          <w:snapToGrid w:val="0"/>
          <w:color w:val="000000"/>
          <w:spacing w:val="-1"/>
          <w:sz w:val="28"/>
          <w:szCs w:val="28"/>
          <w:lang w:val="en-US" w:eastAsia="zh-CN"/>
        </w:rPr>
        <w:t>六、其他需要报告的事项</w:t>
      </w:r>
    </w:p>
    <w:p w14:paraId="3506FF8C">
      <w:pPr>
        <w:numPr>
          <w:numId w:val="0"/>
        </w:numPr>
        <w:ind w:firstLine="640" w:firstLineChars="20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47B5D3-11D0-4731-8319-625C2A15ED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8323180F-C10E-478F-8A02-0CD5F2BC96F5}"/>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BBF1E07E-FDE8-4DC1-9E76-7E5A40EE5A2F}"/>
  </w:font>
  <w:font w:name="仿宋_GB2312">
    <w:panose1 w:val="02010609030101010101"/>
    <w:charset w:val="86"/>
    <w:family w:val="auto"/>
    <w:pitch w:val="default"/>
    <w:sig w:usb0="00000001" w:usb1="080E0000" w:usb2="00000000" w:usb3="00000000" w:csb0="00040000" w:csb1="00000000"/>
    <w:embedRegular r:id="rId4" w:fontKey="{CEB31541-28B2-4A1C-8804-0AEB4080116C}"/>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23D6E"/>
    <w:multiLevelType w:val="singleLevel"/>
    <w:tmpl w:val="B0823D6E"/>
    <w:lvl w:ilvl="0" w:tentative="0">
      <w:start w:val="5"/>
      <w:numFmt w:val="chineseCounting"/>
      <w:suff w:val="nothing"/>
      <w:lvlText w:val="%1、"/>
      <w:lvlJc w:val="left"/>
      <w:rPr>
        <w:rFonts w:hint="eastAsia"/>
      </w:rPr>
    </w:lvl>
  </w:abstractNum>
  <w:abstractNum w:abstractNumId="1">
    <w:nsid w:val="767AC083"/>
    <w:multiLevelType w:val="singleLevel"/>
    <w:tmpl w:val="767AC083"/>
    <w:lvl w:ilvl="0" w:tentative="0">
      <w:start w:val="2"/>
      <w:numFmt w:val="chineseCounting"/>
      <w:suff w:val="nothing"/>
      <w:lvlText w:val="（%1）"/>
      <w:lvlJc w:val="left"/>
      <w:rPr>
        <w:rFonts w:hint="eastAsia"/>
      </w:rPr>
    </w:lvl>
  </w:abstractNum>
  <w:abstractNum w:abstractNumId="2">
    <w:nsid w:val="785983FA"/>
    <w:multiLevelType w:val="singleLevel"/>
    <w:tmpl w:val="785983F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2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6">
    <w:name w:val="15"/>
    <w:basedOn w:val="4"/>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2025-01-23T01:51:33Z</dcterms:created>
  <dc:creator>张媛媛</dc:creator>
  <cp:lastModifiedBy>大柠檬不满意的C.</cp:lastModifiedBy>
  <dcterms:modified xsi:type="dcterms:W3CDTF">2025-01-23T02:47:19Z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eyJoZGlkIjoiZWI0ZjdjNzA0ZTg4YjdmNmZhMzhiYTljOTM0YjQ4YjMiLCJ1c2VySWQiOiIyMDkzNTE1NjQifQ==</vt:lpwstr>
  </property>
  <property fmtid="{D5CDD505-2E9C-101B-9397-08002B2CF9AE}" pid="4" name="ICV">
    <vt:lpwstr>C39DDF28EBBF4C4380CEDD31D648EFA9_12</vt:lpwstr>
  </property>
</Properties>
</file>