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0"/>
        <w:jc w:val="center"/>
        <w:textAlignment w:val="auto"/>
        <w:rPr>
          <w:rStyle w:val="16"/>
          <w:rFonts w:hint="default" w:ascii="Times New Roman" w:hAnsi="Times New Roman" w:eastAsia="方正小标宋简体" w:cs="Times New Roman"/>
          <w:b w:val="0"/>
          <w:bCs/>
          <w:sz w:val="44"/>
          <w:szCs w:val="44"/>
          <w:lang w:val="en-US" w:eastAsia="zh-CN"/>
        </w:rPr>
      </w:pPr>
      <w:r>
        <w:rPr>
          <w:rStyle w:val="16"/>
          <w:rFonts w:hint="default" w:ascii="Times New Roman" w:hAnsi="Times New Roman" w:eastAsia="方正小标宋简体" w:cs="Times New Roman"/>
          <w:b w:val="0"/>
          <w:bCs/>
          <w:sz w:val="44"/>
          <w:szCs w:val="44"/>
        </w:rPr>
        <w:t>202</w:t>
      </w:r>
      <w:r>
        <w:rPr>
          <w:rStyle w:val="16"/>
          <w:rFonts w:hint="default" w:ascii="Times New Roman" w:hAnsi="Times New Roman" w:eastAsia="方正小标宋简体" w:cs="Times New Roman"/>
          <w:b w:val="0"/>
          <w:bCs/>
          <w:sz w:val="44"/>
          <w:szCs w:val="44"/>
          <w:lang w:eastAsia="zh-CN"/>
        </w:rPr>
        <w:t>4</w:t>
      </w:r>
      <w:r>
        <w:rPr>
          <w:rStyle w:val="16"/>
          <w:rFonts w:hint="default" w:ascii="Times New Roman" w:hAnsi="Times New Roman" w:eastAsia="方正小标宋简体" w:cs="Times New Roman"/>
          <w:b w:val="0"/>
          <w:bCs/>
          <w:sz w:val="44"/>
          <w:szCs w:val="44"/>
        </w:rPr>
        <w:t>年前进区</w:t>
      </w:r>
      <w:r>
        <w:rPr>
          <w:rStyle w:val="16"/>
          <w:rFonts w:hint="default" w:ascii="Times New Roman" w:hAnsi="Times New Roman" w:eastAsia="方正小标宋简体" w:cs="Times New Roman"/>
          <w:b w:val="0"/>
          <w:bCs/>
          <w:sz w:val="44"/>
          <w:szCs w:val="44"/>
          <w:lang w:val="en-US" w:eastAsia="zh-CN"/>
        </w:rPr>
        <w:t>人民政府</w:t>
      </w:r>
    </w:p>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0"/>
        <w:jc w:val="center"/>
        <w:textAlignment w:val="auto"/>
        <w:rPr>
          <w:rStyle w:val="16"/>
          <w:rFonts w:hint="default" w:ascii="Times New Roman" w:hAnsi="Times New Roman" w:eastAsia="方正小标宋简体" w:cs="Times New Roman"/>
          <w:b w:val="0"/>
          <w:bCs/>
          <w:sz w:val="44"/>
          <w:szCs w:val="44"/>
        </w:rPr>
      </w:pPr>
      <w:r>
        <w:rPr>
          <w:rStyle w:val="16"/>
          <w:rFonts w:hint="default" w:ascii="Times New Roman" w:hAnsi="Times New Roman" w:eastAsia="方正小标宋简体" w:cs="Times New Roman"/>
          <w:b w:val="0"/>
          <w:bCs/>
          <w:sz w:val="44"/>
          <w:szCs w:val="44"/>
        </w:rPr>
        <w:t>政府信息公开工作年度报告</w:t>
      </w:r>
    </w:p>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0"/>
        <w:jc w:val="center"/>
        <w:textAlignment w:val="auto"/>
        <w:rPr>
          <w:rStyle w:val="16"/>
          <w:rFonts w:hint="default" w:ascii="Times New Roman" w:hAnsi="Times New Roman" w:eastAsia="方正小标宋简体" w:cs="Times New Roman"/>
          <w:b w:val="0"/>
          <w:bCs/>
          <w:sz w:val="44"/>
          <w:szCs w:val="4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2"/>
          <w:sz w:val="32"/>
          <w:szCs w:val="32"/>
          <w:lang w:val="en-US" w:eastAsia="zh-CN" w:bidi="ar"/>
        </w:rPr>
        <w:t>根据《中华人民共和国政府信息公开条例》（以下简称《条例》）和《国务院办公厅政府信息与政务公开办公室关于印发&lt;中华人民共和国政府信息公开工作年度报告格式&gt;的通知》（国办公开办函〔2021〕30号）有关要求，</w:t>
      </w:r>
      <w:r>
        <w:rPr>
          <w:rFonts w:hint="default" w:ascii="Times New Roman" w:hAnsi="Times New Roman" w:eastAsia="仿宋_GB2312" w:cs="Times New Roman"/>
          <w:i w:val="0"/>
          <w:iCs w:val="0"/>
          <w:caps w:val="0"/>
          <w:color w:val="333333"/>
          <w:spacing w:val="0"/>
          <w:sz w:val="32"/>
          <w:szCs w:val="32"/>
          <w:shd w:val="clear" w:fill="FFFFFF"/>
        </w:rPr>
        <w:t>现发布《</w:t>
      </w:r>
      <w:r>
        <w:rPr>
          <w:rFonts w:hint="default" w:ascii="Times New Roman" w:hAnsi="Times New Roman" w:eastAsia="仿宋_GB2312" w:cs="Times New Roman"/>
          <w:i w:val="0"/>
          <w:iCs w:val="0"/>
          <w:caps w:val="0"/>
          <w:color w:val="333333"/>
          <w:spacing w:val="0"/>
          <w:sz w:val="32"/>
          <w:szCs w:val="32"/>
          <w:shd w:val="clear" w:fill="FFFFFF"/>
          <w:lang w:val="en-US" w:eastAsia="zh-CN"/>
        </w:rPr>
        <w:t>前进区</w:t>
      </w:r>
      <w:r>
        <w:rPr>
          <w:rFonts w:hint="default" w:ascii="Times New Roman" w:hAnsi="Times New Roman" w:eastAsia="仿宋_GB2312" w:cs="Times New Roman"/>
          <w:i w:val="0"/>
          <w:iCs w:val="0"/>
          <w:caps w:val="0"/>
          <w:color w:val="333333"/>
          <w:spacing w:val="0"/>
          <w:sz w:val="32"/>
          <w:szCs w:val="32"/>
          <w:shd w:val="clear" w:fill="FFFFFF"/>
        </w:rPr>
        <w:t>人民政府2024年政府信息公开工作年度报告》。</w:t>
      </w:r>
      <w:r>
        <w:rPr>
          <w:rFonts w:hint="default" w:ascii="Times New Roman" w:hAnsi="Times New Roman" w:eastAsia="仿宋_GB2312" w:cs="Times New Roman"/>
          <w:kern w:val="0"/>
          <w:sz w:val="32"/>
          <w:szCs w:val="32"/>
          <w:lang w:eastAsia="zh-CN"/>
        </w:rPr>
        <w:t>本报告中所列数据的统计期限自2024年1月1日至12月31日止。本年度报告电子版可在佳木斯市前进区人民政府网站政务公开栏目下的政府信息公开年报里查阅下载，有任何疑问，请致电前进区政府办0454-8691733。</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16"/>
          <w:rFonts w:hint="default" w:ascii="Times New Roman" w:hAnsi="Times New Roman" w:eastAsia="黑体" w:cs="Times New Roman"/>
          <w:b w:val="0"/>
          <w:bCs/>
          <w:sz w:val="32"/>
          <w:szCs w:val="32"/>
        </w:rPr>
      </w:pPr>
      <w:r>
        <w:rPr>
          <w:rFonts w:hint="default" w:ascii="Times New Roman" w:hAnsi="Times New Roman" w:eastAsia="黑体" w:cs="Times New Roman"/>
          <w:b w:val="0"/>
          <w:bCs/>
          <w:kern w:val="0"/>
          <w:sz w:val="32"/>
          <w:szCs w:val="32"/>
          <w:lang w:val="en-US" w:eastAsia="zh-CN" w:bidi="ar"/>
        </w:rPr>
        <w:t>一、</w:t>
      </w:r>
      <w:r>
        <w:rPr>
          <w:rStyle w:val="16"/>
          <w:rFonts w:hint="default" w:ascii="Times New Roman" w:hAnsi="Times New Roman" w:eastAsia="黑体" w:cs="Times New Roman"/>
          <w:b w:val="0"/>
          <w:bCs/>
          <w:sz w:val="32"/>
          <w:szCs w:val="32"/>
        </w:rPr>
        <w:t>总体情况</w:t>
      </w:r>
    </w:p>
    <w:p>
      <w:pPr>
        <w:pStyle w:val="12"/>
        <w:keepNext w:val="0"/>
        <w:keepLines w:val="0"/>
        <w:pageBreakBefore w:val="0"/>
        <w:widowControl/>
        <w:numPr>
          <w:ilvl w:val="0"/>
          <w:numId w:val="0"/>
        </w:numPr>
        <w:suppressLineNumbers w:val="0"/>
        <w:kinsoku/>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2024年，我区认真贯彻落实国家和省市关于政府信息公开工作的安排部署，</w:t>
      </w:r>
      <w:r>
        <w:rPr>
          <w:rFonts w:hint="default" w:ascii="Times New Roman" w:hAnsi="Times New Roman" w:eastAsia="仿宋_GB2312" w:cs="Times New Roman"/>
          <w:kern w:val="0"/>
          <w:sz w:val="32"/>
          <w:szCs w:val="32"/>
        </w:rPr>
        <w:t>坚持“公开为常态，不公开为例外”的原则，</w:t>
      </w:r>
      <w:r>
        <w:rPr>
          <w:rFonts w:hint="default" w:ascii="Times New Roman" w:hAnsi="Times New Roman" w:eastAsia="仿宋_GB2312" w:cs="Times New Roman"/>
          <w:kern w:val="2"/>
          <w:sz w:val="32"/>
          <w:szCs w:val="32"/>
          <w:lang w:val="en-US" w:eastAsia="zh-CN" w:bidi="ar"/>
        </w:rPr>
        <w:t>积极推进决策、执行、管理、服务、结果公开和重点领域信息公开，进一步提升政务公开工作水平，提高政府工作的透明度。</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321" w:firstLineChars="100"/>
        <w:jc w:val="both"/>
        <w:textAlignment w:val="auto"/>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t>（一）主动公开信息</w:t>
      </w:r>
    </w:p>
    <w:p>
      <w:pPr>
        <w:pStyle w:val="23"/>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前进区政府全年主动公开信息</w:t>
      </w:r>
      <w:r>
        <w:rPr>
          <w:rFonts w:hint="default" w:ascii="Times New Roman" w:hAnsi="Times New Roman" w:eastAsia="仿宋_GB2312" w:cs="Times New Roman"/>
          <w:i w:val="0"/>
          <w:iCs w:val="0"/>
          <w:caps w:val="0"/>
          <w:color w:val="333333"/>
          <w:spacing w:val="0"/>
          <w:sz w:val="32"/>
          <w:szCs w:val="32"/>
          <w:lang w:eastAsia="zh-CN"/>
        </w:rPr>
        <w:t>5480</w:t>
      </w:r>
      <w:r>
        <w:rPr>
          <w:rFonts w:hint="default" w:ascii="Times New Roman" w:hAnsi="Times New Roman" w:eastAsia="仿宋_GB2312" w:cs="Times New Roman"/>
          <w:i w:val="0"/>
          <w:iCs w:val="0"/>
          <w:caps w:val="0"/>
          <w:color w:val="333333"/>
          <w:spacing w:val="0"/>
          <w:sz w:val="32"/>
          <w:szCs w:val="32"/>
        </w:rPr>
        <w:t>条，其中规范性文件0个，前进区政府门户网站公开1480条，前进区微信公众平台推送信息</w:t>
      </w:r>
      <w:r>
        <w:rPr>
          <w:rFonts w:hint="default" w:ascii="Times New Roman" w:hAnsi="Times New Roman" w:eastAsia="仿宋_GB2312" w:cs="Times New Roman"/>
          <w:i w:val="0"/>
          <w:iCs w:val="0"/>
          <w:caps w:val="0"/>
          <w:color w:val="333333"/>
          <w:spacing w:val="0"/>
          <w:sz w:val="32"/>
          <w:szCs w:val="32"/>
          <w:lang w:eastAsia="zh-CN"/>
        </w:rPr>
        <w:t>4000</w:t>
      </w:r>
      <w:r>
        <w:rPr>
          <w:rFonts w:hint="default" w:ascii="Times New Roman" w:hAnsi="Times New Roman" w:eastAsia="仿宋_GB2312" w:cs="Times New Roman"/>
          <w:i w:val="0"/>
          <w:iCs w:val="0"/>
          <w:caps w:val="0"/>
          <w:color w:val="333333"/>
          <w:spacing w:val="0"/>
          <w:sz w:val="32"/>
          <w:szCs w:val="32"/>
        </w:rPr>
        <w:t>条。</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t>（二）依申请公开</w:t>
      </w:r>
    </w:p>
    <w:p>
      <w:pPr>
        <w:pStyle w:val="23"/>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kern w:val="2"/>
          <w:sz w:val="32"/>
          <w:szCs w:val="32"/>
          <w:lang w:val="en-US" w:eastAsia="zh-CN" w:bidi="ar"/>
        </w:rPr>
        <w:t>明确依申请公开工作程序，</w:t>
      </w:r>
      <w:r>
        <w:rPr>
          <w:rFonts w:hint="default" w:ascii="Times New Roman" w:hAnsi="Times New Roman" w:eastAsia="仿宋_GB2312" w:cs="Times New Roman"/>
          <w:color w:val="000000"/>
          <w:kern w:val="2"/>
          <w:sz w:val="32"/>
          <w:szCs w:val="32"/>
          <w:shd w:val="clear" w:fill="FFFFFF"/>
          <w:lang w:val="en-US" w:eastAsia="zh-CN" w:bidi="ar"/>
        </w:rPr>
        <w:t>不断规范受理渠道、规范答复意见，不断提升政府信息公开事项办理效率及服务水平。</w:t>
      </w:r>
      <w:r>
        <w:rPr>
          <w:rFonts w:hint="default" w:ascii="Times New Roman" w:hAnsi="Times New Roman" w:eastAsia="仿宋_GB2312" w:cs="Times New Roman"/>
          <w:i w:val="0"/>
          <w:iCs w:val="0"/>
          <w:caps w:val="0"/>
          <w:color w:val="333333"/>
          <w:spacing w:val="0"/>
          <w:sz w:val="32"/>
          <w:szCs w:val="32"/>
          <w:lang w:val="en-US" w:eastAsia="zh-CN"/>
        </w:rPr>
        <w:t>区政府门户网站政府信息公开专栏设立依申请公开栏目，对申请人的申请公开信息情况、所需信息情况等信息予以告知。202</w:t>
      </w:r>
      <w:r>
        <w:rPr>
          <w:rFonts w:hint="default" w:ascii="Times New Roman" w:hAnsi="Times New Roman" w:eastAsia="仿宋_GB2312" w:cs="Times New Roman"/>
          <w:i w:val="0"/>
          <w:iCs w:val="0"/>
          <w:caps w:val="0"/>
          <w:color w:val="333333"/>
          <w:spacing w:val="0"/>
          <w:sz w:val="32"/>
          <w:szCs w:val="32"/>
          <w:lang w:eastAsia="zh-CN"/>
        </w:rPr>
        <w:t>4</w:t>
      </w:r>
      <w:r>
        <w:rPr>
          <w:rFonts w:hint="default" w:ascii="Times New Roman" w:hAnsi="Times New Roman" w:eastAsia="仿宋_GB2312" w:cs="Times New Roman"/>
          <w:i w:val="0"/>
          <w:iCs w:val="0"/>
          <w:caps w:val="0"/>
          <w:color w:val="333333"/>
          <w:spacing w:val="0"/>
          <w:sz w:val="32"/>
          <w:szCs w:val="32"/>
          <w:lang w:val="en-US" w:eastAsia="zh-CN"/>
        </w:rPr>
        <w:t>年前进区政府收到依申请公开</w:t>
      </w:r>
      <w:r>
        <w:rPr>
          <w:rFonts w:hint="default" w:ascii="Times New Roman" w:hAnsi="Times New Roman" w:eastAsia="仿宋_GB2312" w:cs="Times New Roman"/>
          <w:i w:val="0"/>
          <w:iCs w:val="0"/>
          <w:caps w:val="0"/>
          <w:color w:val="333333"/>
          <w:spacing w:val="0"/>
          <w:sz w:val="32"/>
          <w:szCs w:val="32"/>
          <w:shd w:val="clear"/>
          <w:lang w:eastAsia="zh-CN"/>
        </w:rPr>
        <w:t>1</w:t>
      </w:r>
      <w:r>
        <w:rPr>
          <w:rFonts w:hint="default" w:ascii="Times New Roman" w:hAnsi="Times New Roman" w:eastAsia="仿宋_GB2312" w:cs="Times New Roman"/>
          <w:i w:val="0"/>
          <w:iCs w:val="0"/>
          <w:caps w:val="0"/>
          <w:color w:val="333333"/>
          <w:spacing w:val="0"/>
          <w:sz w:val="32"/>
          <w:szCs w:val="32"/>
          <w:lang w:val="en-US" w:eastAsia="zh-CN"/>
        </w:rPr>
        <w:t>个，全部及时答复。</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t>（三）政府信息管理</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落实保密审查、“三审三校”和备案制度，对发布内容进行严格审核，审核</w:t>
      </w:r>
      <w:r>
        <w:rPr>
          <w:rFonts w:hint="eastAsia" w:ascii="仿宋_GB2312" w:hAnsi="仿宋_GB2312" w:eastAsia="仿宋_GB2312" w:cs="仿宋_GB2312"/>
          <w:kern w:val="2"/>
          <w:sz w:val="32"/>
          <w:szCs w:val="32"/>
          <w:lang w:val="en-US" w:eastAsia="zh-CN" w:bidi="ar"/>
        </w:rPr>
        <w:t>内容无误后再发布。常态化监测政府信息网站发布内容、运行情况，纠正错链、断链和内容混杂等问题，确保各类信息发布的安全、准确、有序。</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t>（四）平台建设</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kern w:val="0"/>
          <w:sz w:val="32"/>
          <w:szCs w:val="32"/>
          <w:lang w:val="en-US" w:eastAsia="zh-CN" w:bidi="ar"/>
        </w:rPr>
        <w:t>依托区政府门户网站政府信息公开栏目集中发布主动公开的政府信息，保障法定主动公开政府信息集中统一、内容准确、更新及时、查阅检索下载便利</w:t>
      </w:r>
      <w:r>
        <w:rPr>
          <w:rFonts w:hint="eastAsia" w:ascii="仿宋_GB2312" w:hAnsi="仿宋_GB2312" w:eastAsia="仿宋_GB2312" w:cs="仿宋_GB2312"/>
          <w:kern w:val="0"/>
          <w:sz w:val="32"/>
          <w:szCs w:val="32"/>
          <w:lang w:eastAsia="zh-CN" w:bidi="ar"/>
        </w:rPr>
        <w:t>。</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2" w:firstLineChars="200"/>
        <w:jc w:val="both"/>
        <w:textAlignment w:val="auto"/>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b/>
          <w:bCs/>
          <w:i w:val="0"/>
          <w:iCs w:val="0"/>
          <w:caps w:val="0"/>
          <w:color w:val="333333"/>
          <w:spacing w:val="0"/>
          <w:kern w:val="0"/>
          <w:sz w:val="32"/>
          <w:szCs w:val="32"/>
          <w:shd w:val="clear" w:color="auto" w:fill="FFFFFF"/>
          <w:lang w:val="en-US" w:eastAsia="zh-CN" w:bidi="ar"/>
        </w:rPr>
        <w:t>（五）监督保障</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仿宋_GB2312" w:hAnsi="Times New Roman" w:eastAsia="仿宋_GB2312" w:cs="仿宋_GB2312"/>
          <w:kern w:val="2"/>
          <w:sz w:val="32"/>
          <w:szCs w:val="32"/>
          <w:lang w:val="en-US" w:eastAsia="zh-CN" w:bidi="ar"/>
        </w:rPr>
        <w:t>严把公开内容，按照</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谁公开、谁负责</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的要求，</w:t>
      </w:r>
      <w:r>
        <w:rPr>
          <w:rFonts w:hint="eastAsia" w:ascii="仿宋_GB2312" w:hAnsi="宋体" w:eastAsia="仿宋_GB2312" w:cs="仿宋_GB2312"/>
          <w:color w:val="000000"/>
          <w:kern w:val="0"/>
          <w:sz w:val="32"/>
          <w:szCs w:val="32"/>
          <w:lang w:val="en-US" w:eastAsia="zh-CN" w:bidi="ar"/>
        </w:rPr>
        <w:t>建立健全政府信息公开监督保障机制，按时报送信息公开有关材料。完善信息公开审查制度，加大信息公开保密审查力度，推动政务公开工作的规范化。</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16"/>
          <w:rFonts w:hint="default" w:ascii="Times New Roman" w:hAnsi="Times New Roman" w:eastAsia="黑体" w:cs="Times New Roman"/>
          <w:b w:val="0"/>
          <w:bCs/>
          <w:sz w:val="32"/>
          <w:szCs w:val="32"/>
        </w:rPr>
      </w:pPr>
      <w:r>
        <w:rPr>
          <w:rStyle w:val="16"/>
          <w:rFonts w:hint="default" w:ascii="Times New Roman" w:hAnsi="Times New Roman" w:eastAsia="黑体" w:cs="Times New Roman"/>
          <w:b w:val="0"/>
          <w:bCs/>
          <w:sz w:val="32"/>
          <w:szCs w:val="32"/>
        </w:rPr>
        <w:t>二、主动公开政府信息情况</w:t>
      </w:r>
    </w:p>
    <w:tbl>
      <w:tblPr>
        <w:tblStyle w:val="1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302"/>
        <w:gridCol w:w="2302"/>
        <w:gridCol w:w="2302"/>
        <w:gridCol w:w="23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Style w:val="16"/>
                <w:rFonts w:hint="default" w:ascii="Times New Roman" w:hAnsi="Times New Roman" w:eastAsia="仿宋" w:cs="Times New Roman"/>
                <w:b/>
                <w:bCs w:val="0"/>
                <w:sz w:val="32"/>
                <w:szCs w:val="32"/>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信息内容</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本年制发件数</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本年废止件数</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规章</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5" w:hRule="atLeast"/>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行政规范性文件</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Style w:val="16"/>
                <w:rFonts w:hint="default" w:ascii="Times New Roman" w:hAnsi="Times New Roman" w:eastAsia="仿宋" w:cs="Times New Roman"/>
                <w:b/>
                <w:bCs w:val="0"/>
                <w:sz w:val="32"/>
                <w:szCs w:val="32"/>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信息内容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行政许可</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588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Style w:val="16"/>
                <w:rFonts w:hint="default" w:ascii="Times New Roman" w:hAnsi="Times New Roman" w:eastAsia="仿宋" w:cs="Times New Roman"/>
                <w:b/>
                <w:bCs w:val="0"/>
                <w:sz w:val="32"/>
                <w:szCs w:val="32"/>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信息内容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行政处罚</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75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行政强制</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Style w:val="16"/>
                <w:rFonts w:hint="default" w:ascii="Times New Roman" w:hAnsi="Times New Roman" w:eastAsia="仿宋" w:cs="Times New Roman"/>
                <w:b/>
                <w:bCs w:val="0"/>
                <w:sz w:val="32"/>
                <w:szCs w:val="32"/>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信息内容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行政事业性收费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188.9</w:t>
            </w:r>
          </w:p>
        </w:tc>
      </w:tr>
    </w:tbl>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16"/>
          <w:rFonts w:hint="default" w:ascii="Times New Roman" w:hAnsi="Times New Roman" w:eastAsia="黑体" w:cs="Times New Roman"/>
          <w:b w:val="0"/>
          <w:bCs/>
          <w:sz w:val="32"/>
          <w:szCs w:val="32"/>
        </w:rPr>
      </w:pPr>
      <w:r>
        <w:rPr>
          <w:rStyle w:val="16"/>
          <w:rFonts w:hint="default" w:ascii="Times New Roman" w:hAnsi="Times New Roman" w:eastAsia="黑体" w:cs="Times New Roman"/>
          <w:b w:val="0"/>
          <w:bCs/>
          <w:sz w:val="32"/>
          <w:szCs w:val="32"/>
        </w:rPr>
        <w:t>三、收到和处理政府信息公开申请情况</w:t>
      </w:r>
    </w:p>
    <w:tbl>
      <w:tblPr>
        <w:tblStyle w:val="1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836"/>
        <w:gridCol w:w="1176"/>
        <w:gridCol w:w="2663"/>
        <w:gridCol w:w="639"/>
        <w:gridCol w:w="639"/>
        <w:gridCol w:w="639"/>
        <w:gridCol w:w="639"/>
        <w:gridCol w:w="639"/>
        <w:gridCol w:w="671"/>
        <w:gridCol w:w="68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675" w:type="dxa"/>
            <w:gridSpan w:val="3"/>
            <w:vMerge w:val="restart"/>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（本列数据的勾稽关系为：第一项加第二项之和，等于第三项加第四项之和）</w:t>
            </w:r>
          </w:p>
        </w:tc>
        <w:tc>
          <w:tcPr>
            <w:tcW w:w="4547" w:type="dxa"/>
            <w:gridSpan w:val="7"/>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675" w:type="dxa"/>
            <w:gridSpan w:val="3"/>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9"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自然人</w:t>
            </w:r>
          </w:p>
        </w:tc>
        <w:tc>
          <w:tcPr>
            <w:tcW w:w="3227" w:type="dxa"/>
            <w:gridSpan w:val="5"/>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法人或其他组织</w:t>
            </w:r>
          </w:p>
        </w:tc>
        <w:tc>
          <w:tcPr>
            <w:tcW w:w="681"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675" w:type="dxa"/>
            <w:gridSpan w:val="3"/>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9"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商业</w:t>
            </w:r>
          </w:p>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企业</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科研</w:t>
            </w:r>
          </w:p>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机构</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社会公益组织</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法律服务机构</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其他</w:t>
            </w:r>
          </w:p>
        </w:tc>
        <w:tc>
          <w:tcPr>
            <w:tcW w:w="681"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675" w:type="dxa"/>
            <w:gridSpan w:val="3"/>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一、本年新收政府信息公开申请数量</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1</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shd w:val="clear"/>
                <w:lang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675" w:type="dxa"/>
            <w:gridSpan w:val="3"/>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二、上年结转政府信息公开申请数量</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restart"/>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三、本年度办理结果</w:t>
            </w:r>
          </w:p>
        </w:tc>
        <w:tc>
          <w:tcPr>
            <w:tcW w:w="3839" w:type="dxa"/>
            <w:gridSpan w:val="2"/>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（一）予以公开</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w:t>
            </w:r>
          </w:p>
        </w:tc>
        <w:tc>
          <w:tcPr>
            <w:tcW w:w="639"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shd w:val="clear"/>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3839" w:type="dxa"/>
            <w:gridSpan w:val="2"/>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（二）部分公开（区分处理的，只计这一情形，不计其他情形）</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（三）不予公开</w:t>
            </w: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1.属于国家秘密</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2.其他法律行政法规禁止公开</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3.危及“三安全一稳定”</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4.保护第三方合法权益</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5.属于三类内部事务信息</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6.属于四类过程性信息</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7.属于行政执法案卷</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8.属于行政查询事项</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（四）无法提供</w:t>
            </w: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1.本机关不掌握相关政府信息</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2.没有现成信息需要另行制作</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3.补正后申请内容仍不明确</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（五）不予处理</w:t>
            </w: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1.信访举报投诉类申请</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2.重复申请</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3.要求提供公开出版物</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4.无正当理由大量反复申请</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5.要求行政机关确认或重新出具已获取信息</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（六）其他处理</w:t>
            </w: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1.申请人无正当理由逾期不补正、行政机关不再处理其政府信息公开申请</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2.申请人逾期未按收费通知要求缴纳费用、行政机关不再处理其政府信息公开申请</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1176"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266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3.其他</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36"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3839" w:type="dxa"/>
            <w:gridSpan w:val="2"/>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（七）总计</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3</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675" w:type="dxa"/>
            <w:gridSpan w:val="3"/>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四、结转下年度继续办理</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9"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7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81"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bl>
    <w:p>
      <w:pPr>
        <w:pStyle w:val="2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6"/>
          <w:rFonts w:hint="default" w:ascii="Times New Roman" w:hAnsi="Times New Roman" w:eastAsia="黑体" w:cs="Times New Roman"/>
          <w:b w:val="0"/>
          <w:bCs/>
          <w:sz w:val="32"/>
          <w:szCs w:val="32"/>
        </w:rPr>
      </w:pPr>
      <w:r>
        <w:rPr>
          <w:rStyle w:val="16"/>
          <w:rFonts w:hint="default" w:ascii="Times New Roman" w:hAnsi="Times New Roman" w:eastAsia="黑体" w:cs="Times New Roman"/>
          <w:b w:val="0"/>
          <w:bCs/>
          <w:sz w:val="32"/>
          <w:szCs w:val="32"/>
        </w:rPr>
        <w:t>政府信息公开行政复议、行政诉讼情况</w:t>
      </w:r>
    </w:p>
    <w:tbl>
      <w:tblPr>
        <w:tblStyle w:val="1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5"/>
        <w:gridCol w:w="655"/>
        <w:gridCol w:w="605"/>
        <w:gridCol w:w="605"/>
        <w:gridCol w:w="605"/>
        <w:gridCol w:w="605"/>
        <w:gridCol w:w="655"/>
        <w:gridCol w:w="605"/>
        <w:gridCol w:w="605"/>
        <w:gridCol w:w="605"/>
        <w:gridCol w:w="605"/>
        <w:gridCol w:w="6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行政复议</w:t>
            </w:r>
          </w:p>
        </w:tc>
        <w:tc>
          <w:tcPr>
            <w:tcW w:w="6420" w:type="dxa"/>
            <w:gridSpan w:val="10"/>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结果维持</w:t>
            </w:r>
          </w:p>
        </w:tc>
        <w:tc>
          <w:tcPr>
            <w:tcW w:w="630"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结果</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纠正</w:t>
            </w:r>
          </w:p>
        </w:tc>
        <w:tc>
          <w:tcPr>
            <w:tcW w:w="630"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其他</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结果</w:t>
            </w:r>
          </w:p>
        </w:tc>
        <w:tc>
          <w:tcPr>
            <w:tcW w:w="630"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尚未</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审结</w:t>
            </w:r>
          </w:p>
        </w:tc>
        <w:tc>
          <w:tcPr>
            <w:tcW w:w="630"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c>
          <w:tcPr>
            <w:tcW w:w="3210" w:type="dxa"/>
            <w:gridSpan w:val="5"/>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未经复议直接起诉</w:t>
            </w:r>
          </w:p>
        </w:tc>
        <w:tc>
          <w:tcPr>
            <w:tcW w:w="3210" w:type="dxa"/>
            <w:gridSpan w:val="5"/>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0"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0"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0"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0"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sz w:val="32"/>
                <w:szCs w:val="32"/>
              </w:rPr>
            </w:pP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结果</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维持</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结果</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纠正</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其他</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结果</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尚未</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审结</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结果</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维持</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结果</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纠正</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其他</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结果</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尚未</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审结</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2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1</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1</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shd w:val="clear" w:color="auto" w:fill="auto"/>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0</w:t>
            </w:r>
          </w:p>
        </w:tc>
      </w:tr>
    </w:tbl>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kern w:val="0"/>
          <w:sz w:val="32"/>
          <w:szCs w:val="32"/>
        </w:rPr>
      </w:pPr>
      <w:r>
        <w:rPr>
          <w:rStyle w:val="16"/>
          <w:rFonts w:hint="default" w:ascii="Times New Roman" w:hAnsi="Times New Roman" w:eastAsia="黑体" w:cs="Times New Roman"/>
          <w:b w:val="0"/>
          <w:bCs/>
          <w:sz w:val="32"/>
          <w:szCs w:val="32"/>
        </w:rPr>
        <w:t>五、政府信息公开工作存在的主要问题及改进情况</w:t>
      </w:r>
    </w:p>
    <w:p>
      <w:pPr>
        <w:pStyle w:val="23"/>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default" w:ascii="Times New Roman" w:hAnsi="Times New Roman" w:eastAsia="楷体" w:cs="Times New Roman"/>
          <w:b/>
          <w:bCs/>
          <w:kern w:val="0"/>
          <w:sz w:val="32"/>
          <w:szCs w:val="32"/>
          <w:lang w:eastAsia="zh-CN"/>
        </w:rPr>
      </w:pPr>
      <w:r>
        <w:rPr>
          <w:rFonts w:hint="default" w:ascii="Times New Roman" w:hAnsi="Times New Roman" w:eastAsia="楷体" w:cs="Times New Roman"/>
          <w:b/>
          <w:bCs/>
          <w:kern w:val="0"/>
          <w:sz w:val="32"/>
          <w:szCs w:val="32"/>
          <w:lang w:eastAsia="zh-CN"/>
        </w:rPr>
        <w:t xml:space="preserve"> （一）存在的主要问题</w:t>
      </w:r>
    </w:p>
    <w:p>
      <w:pPr>
        <w:pStyle w:val="23"/>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eastAsia="zh-CN"/>
        </w:rPr>
        <w:t>我区在推进政府信息公开方面做了大量工作，取得了一定成绩，但也存在以下不足：</w:t>
      </w:r>
      <w:r>
        <w:rPr>
          <w:rFonts w:hint="eastAsia" w:ascii="仿宋_GB2312" w:hAnsi="仿宋_GB2312" w:eastAsia="仿宋_GB2312" w:cs="仿宋_GB2312"/>
          <w:b/>
          <w:bCs/>
          <w:kern w:val="2"/>
          <w:sz w:val="32"/>
          <w:szCs w:val="32"/>
          <w:lang w:val="en-US" w:eastAsia="zh-CN" w:bidi="ar"/>
        </w:rPr>
        <w:t>一是</w:t>
      </w:r>
      <w:r>
        <w:rPr>
          <w:rFonts w:hint="eastAsia" w:ascii="仿宋_GB2312" w:hAnsi="仿宋_GB2312" w:eastAsia="仿宋_GB2312" w:cs="仿宋_GB2312"/>
          <w:kern w:val="2"/>
          <w:sz w:val="32"/>
          <w:szCs w:val="32"/>
          <w:lang w:val="en-US" w:eastAsia="zh-CN" w:bidi="ar"/>
        </w:rPr>
        <w:t>依申请公开答复</w:t>
      </w:r>
      <w:r>
        <w:rPr>
          <w:rFonts w:hint="default" w:ascii="仿宋_GB2312" w:hAnsi="仿宋_GB2312" w:eastAsia="仿宋_GB2312" w:cs="仿宋_GB2312"/>
          <w:kern w:val="2"/>
          <w:sz w:val="32"/>
          <w:szCs w:val="32"/>
          <w:lang w:eastAsia="zh-CN" w:bidi="ar"/>
        </w:rPr>
        <w:t>不及时,</w:t>
      </w:r>
      <w:r>
        <w:rPr>
          <w:rFonts w:hint="eastAsia" w:ascii="仿宋_GB2312" w:hAnsi="仿宋_GB2312" w:eastAsia="仿宋_GB2312" w:cs="仿宋_GB2312"/>
          <w:kern w:val="2"/>
          <w:sz w:val="32"/>
          <w:szCs w:val="32"/>
          <w:lang w:val="en-US" w:eastAsia="zh-CN" w:bidi="ar"/>
        </w:rPr>
        <w:t>在处理依申请公开事项时，存在个别因流程繁琐、协调不畅等原因导致答复超过法定期限的情况</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b/>
          <w:bCs/>
          <w:i w:val="0"/>
          <w:iCs w:val="0"/>
          <w:caps w:val="0"/>
          <w:color w:val="333333"/>
          <w:spacing w:val="0"/>
          <w:sz w:val="32"/>
          <w:szCs w:val="32"/>
          <w:lang w:eastAsia="zh-CN"/>
        </w:rPr>
        <w:t>二是</w:t>
      </w:r>
      <w:r>
        <w:rPr>
          <w:rFonts w:hint="eastAsia" w:ascii="仿宋_GB2312" w:hAnsi="仿宋_GB2312" w:eastAsia="仿宋_GB2312" w:cs="仿宋_GB2312"/>
          <w:i w:val="0"/>
          <w:iCs w:val="0"/>
          <w:caps w:val="0"/>
          <w:color w:val="333333"/>
          <w:spacing w:val="0"/>
          <w:sz w:val="32"/>
          <w:szCs w:val="32"/>
          <w:lang w:val="en-US" w:eastAsia="zh-CN"/>
        </w:rPr>
        <w:t>政策</w:t>
      </w:r>
      <w:r>
        <w:rPr>
          <w:rFonts w:hint="eastAsia" w:ascii="仿宋_GB2312" w:hAnsi="仿宋_GB2312" w:eastAsia="仿宋_GB2312" w:cs="仿宋_GB2312"/>
          <w:i w:val="0"/>
          <w:iCs w:val="0"/>
          <w:caps w:val="0"/>
          <w:color w:val="333333"/>
          <w:spacing w:val="0"/>
          <w:sz w:val="32"/>
          <w:szCs w:val="32"/>
          <w:lang w:eastAsia="zh-CN"/>
        </w:rPr>
        <w:t>解读政策水平有待进一步提高。在解读形式上，专家解读、图文解读等解读形式较少，政策解读的科学性、有效性有待进一步加强。</w:t>
      </w:r>
      <w:r>
        <w:rPr>
          <w:rFonts w:hint="eastAsia" w:ascii="仿宋_GB2312" w:hAnsi="仿宋_GB2312" w:eastAsia="仿宋_GB2312" w:cs="仿宋_GB2312"/>
          <w:b/>
          <w:bCs/>
          <w:i w:val="0"/>
          <w:iCs w:val="0"/>
          <w:caps w:val="0"/>
          <w:color w:val="333333"/>
          <w:spacing w:val="0"/>
          <w:sz w:val="32"/>
          <w:szCs w:val="32"/>
          <w:lang w:eastAsia="zh-CN"/>
        </w:rPr>
        <w:t>三是</w:t>
      </w:r>
      <w:r>
        <w:rPr>
          <w:rFonts w:hint="eastAsia" w:ascii="仿宋_GB2312" w:hAnsi="仿宋_GB2312" w:eastAsia="仿宋_GB2312" w:cs="仿宋_GB2312"/>
          <w:kern w:val="0"/>
          <w:sz w:val="32"/>
          <w:szCs w:val="32"/>
          <w:lang w:val="en-US" w:eastAsia="zh-CN" w:bidi="ar"/>
        </w:rPr>
        <w:t>业务培训频次较少</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缺乏专业性的知识培训，在岗人员难以对新时期政府信息公开工作所涉及的知识进行扎实、系统的学习，在一定程度上影响了工作的高质量开展。</w:t>
      </w:r>
    </w:p>
    <w:p>
      <w:pPr>
        <w:pStyle w:val="23"/>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default" w:ascii="Times New Roman" w:hAnsi="Times New Roman" w:eastAsia="楷体" w:cs="Times New Roman"/>
          <w:b/>
          <w:bCs/>
          <w:kern w:val="0"/>
          <w:sz w:val="32"/>
          <w:szCs w:val="32"/>
          <w:lang w:eastAsia="zh-CN"/>
        </w:rPr>
      </w:pPr>
      <w:r>
        <w:rPr>
          <w:rFonts w:hint="default" w:ascii="Times New Roman" w:hAnsi="Times New Roman" w:eastAsia="楷体" w:cs="Times New Roman"/>
          <w:b/>
          <w:bCs/>
          <w:kern w:val="0"/>
          <w:sz w:val="32"/>
          <w:szCs w:val="32"/>
          <w:lang w:eastAsia="zh-CN"/>
        </w:rPr>
        <w:t>（二）改进情况</w:t>
      </w:r>
    </w:p>
    <w:p>
      <w:pPr>
        <w:pStyle w:val="23"/>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600" w:lineRule="exact"/>
        <w:ind w:left="0" w:firstLine="642"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b/>
          <w:bCs/>
          <w:i w:val="0"/>
          <w:iCs w:val="0"/>
          <w:caps w:val="0"/>
          <w:color w:val="333333"/>
          <w:spacing w:val="0"/>
          <w:sz w:val="32"/>
          <w:szCs w:val="32"/>
          <w:lang w:eastAsia="zh-CN"/>
        </w:rPr>
        <w:t>一是</w:t>
      </w:r>
      <w:r>
        <w:rPr>
          <w:rFonts w:hint="eastAsia" w:ascii="仿宋_GB2312" w:hAnsi="仿宋_GB2312" w:eastAsia="仿宋_GB2312" w:cs="仿宋_GB2312"/>
          <w:b/>
          <w:bCs/>
          <w:kern w:val="0"/>
          <w:sz w:val="32"/>
          <w:szCs w:val="32"/>
          <w:lang w:val="en-US" w:eastAsia="zh-CN" w:bidi="ar"/>
        </w:rPr>
        <w:t>强化责任落实。</w:t>
      </w:r>
      <w:r>
        <w:rPr>
          <w:rFonts w:hint="eastAsia" w:ascii="仿宋_GB2312" w:hAnsi="仿宋_GB2312" w:eastAsia="仿宋_GB2312" w:cs="仿宋_GB2312"/>
          <w:kern w:val="0"/>
          <w:sz w:val="32"/>
          <w:szCs w:val="32"/>
          <w:lang w:val="en-US" w:eastAsia="zh-CN" w:bidi="ar"/>
        </w:rPr>
        <w:t>认真落实政府网站与政务新媒体主办主管责任，加大日常监督管理力度，及时转载重要信息；要常态化开展自检自查，及时发现整改存在的问题，避免严重表述错误、栏目不更新等问题反复出现</w:t>
      </w:r>
      <w:r>
        <w:rPr>
          <w:rFonts w:hint="eastAsia" w:ascii="仿宋_GB2312" w:hAnsi="仿宋_GB2312" w:eastAsia="仿宋_GB2312" w:cs="仿宋_GB2312"/>
          <w:b/>
          <w:i w:val="0"/>
          <w:caps w:val="0"/>
          <w:color w:val="333333"/>
          <w:spacing w:val="0"/>
          <w:kern w:val="2"/>
          <w:sz w:val="32"/>
          <w:szCs w:val="32"/>
          <w:lang w:val="en-US" w:eastAsia="zh-CN" w:bidi="ar"/>
        </w:rPr>
        <w:t>。二是提升政策解读质量</w:t>
      </w:r>
      <w:r>
        <w:rPr>
          <w:rFonts w:hint="eastAsia" w:ascii="仿宋_GB2312" w:hAnsi="仿宋_GB2312" w:eastAsia="仿宋_GB2312" w:cs="仿宋_GB2312"/>
          <w:b/>
          <w:i w:val="0"/>
          <w:caps w:val="0"/>
          <w:color w:val="333333"/>
          <w:spacing w:val="0"/>
          <w:kern w:val="2"/>
          <w:sz w:val="32"/>
          <w:szCs w:val="32"/>
          <w:lang w:eastAsia="zh-CN" w:bidi="ar"/>
        </w:rPr>
        <w:t>。</w:t>
      </w:r>
      <w:r>
        <w:rPr>
          <w:rFonts w:hint="eastAsia" w:ascii="仿宋_GB2312" w:hAnsi="仿宋_GB2312" w:eastAsia="仿宋_GB2312" w:cs="仿宋_GB2312"/>
          <w:b w:val="0"/>
          <w:bCs/>
          <w:i w:val="0"/>
          <w:caps w:val="0"/>
          <w:color w:val="333333"/>
          <w:spacing w:val="0"/>
          <w:kern w:val="2"/>
          <w:sz w:val="32"/>
          <w:szCs w:val="32"/>
          <w:lang w:val="en-US" w:eastAsia="zh-CN" w:bidi="ar"/>
        </w:rPr>
        <w:t>综合采用政策问答、图解等方式，从决策背景、制定意义、起草过程、工作目标等多维度，对政策开展多样化</w:t>
      </w:r>
      <w:r>
        <w:rPr>
          <w:rFonts w:hint="default" w:ascii="仿宋_GB2312" w:hAnsi="仿宋_GB2312" w:eastAsia="仿宋_GB2312" w:cs="仿宋_GB2312"/>
          <w:b w:val="0"/>
          <w:bCs/>
          <w:i w:val="0"/>
          <w:caps w:val="0"/>
          <w:color w:val="333333"/>
          <w:spacing w:val="0"/>
          <w:kern w:val="2"/>
          <w:sz w:val="32"/>
          <w:szCs w:val="32"/>
          <w:lang w:eastAsia="zh-CN" w:bidi="ar"/>
        </w:rPr>
        <w:t>、创新化</w:t>
      </w:r>
      <w:bookmarkStart w:id="0" w:name="_GoBack"/>
      <w:bookmarkEnd w:id="0"/>
      <w:r>
        <w:rPr>
          <w:rFonts w:hint="eastAsia" w:ascii="仿宋_GB2312" w:hAnsi="仿宋_GB2312" w:eastAsia="仿宋_GB2312" w:cs="仿宋_GB2312"/>
          <w:b w:val="0"/>
          <w:bCs/>
          <w:i w:val="0"/>
          <w:caps w:val="0"/>
          <w:color w:val="333333"/>
          <w:spacing w:val="0"/>
          <w:kern w:val="2"/>
          <w:sz w:val="32"/>
          <w:szCs w:val="32"/>
          <w:lang w:val="en-US" w:eastAsia="zh-CN" w:bidi="ar"/>
        </w:rPr>
        <w:t>解读，做好文件关联。</w:t>
      </w:r>
      <w:r>
        <w:rPr>
          <w:rFonts w:hint="eastAsia" w:ascii="仿宋_GB2312" w:hAnsi="仿宋_GB2312" w:eastAsia="仿宋_GB2312" w:cs="仿宋_GB2312"/>
          <w:b/>
          <w:bCs w:val="0"/>
          <w:kern w:val="0"/>
          <w:sz w:val="32"/>
          <w:szCs w:val="32"/>
          <w:lang w:eastAsia="zh-CN" w:bidi="ar"/>
        </w:rPr>
        <w:t>三</w:t>
      </w:r>
      <w:r>
        <w:rPr>
          <w:rFonts w:hint="eastAsia" w:ascii="仿宋_GB2312" w:hAnsi="仿宋_GB2312" w:eastAsia="仿宋_GB2312" w:cs="仿宋_GB2312"/>
          <w:b/>
          <w:bCs w:val="0"/>
          <w:i w:val="0"/>
          <w:iCs w:val="0"/>
          <w:caps w:val="0"/>
          <w:color w:val="333333"/>
          <w:spacing w:val="0"/>
          <w:sz w:val="32"/>
          <w:szCs w:val="32"/>
          <w:lang w:eastAsia="zh-CN"/>
        </w:rPr>
        <w:t>是充实政务公开工作力量。</w:t>
      </w:r>
      <w:r>
        <w:rPr>
          <w:rFonts w:hint="eastAsia" w:ascii="仿宋_GB2312" w:hAnsi="仿宋_GB2312" w:eastAsia="仿宋_GB2312" w:cs="仿宋_GB2312"/>
          <w:i w:val="0"/>
          <w:iCs w:val="0"/>
          <w:caps w:val="0"/>
          <w:color w:val="333333"/>
          <w:spacing w:val="0"/>
          <w:sz w:val="32"/>
          <w:szCs w:val="32"/>
          <w:lang w:eastAsia="zh-CN"/>
        </w:rPr>
        <w:t>明确政务公开工作责任，推动各个部门配强配齐专职人员，充实政务公开工作力量。进一步加强业务培训，根据工作实际，紧扣薄弱环节，科学设置培训内容，提升政务公开人员工作能力水平。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Style w:val="16"/>
          <w:rFonts w:hint="default" w:ascii="Times New Roman" w:hAnsi="Times New Roman" w:eastAsia="黑体" w:cs="Times New Roman"/>
          <w:b w:val="0"/>
          <w:bCs/>
          <w:sz w:val="32"/>
          <w:szCs w:val="32"/>
          <w:lang w:eastAsia="zh-CN"/>
        </w:rPr>
      </w:pPr>
      <w:r>
        <w:rPr>
          <w:rStyle w:val="16"/>
          <w:rFonts w:hint="default" w:ascii="Times New Roman" w:hAnsi="Times New Roman" w:eastAsia="黑体" w:cs="Times New Roman"/>
          <w:b w:val="0"/>
          <w:bCs/>
          <w:sz w:val="32"/>
          <w:szCs w:val="32"/>
          <w:lang w:eastAsia="zh-CN"/>
        </w:rPr>
        <w:t>六、其他需要报告的事项</w:t>
      </w:r>
    </w:p>
    <w:p>
      <w:pPr>
        <w:pStyle w:val="23"/>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本年度，我区无收取政府信息公开信息处理费情况。</w:t>
      </w:r>
    </w:p>
    <w:sectPr>
      <w:footerReference r:id="rId3" w:type="default"/>
      <w:pgSz w:w="11906" w:h="16839"/>
      <w:pgMar w:top="1417" w:right="1417" w:bottom="1417" w:left="141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A2E72"/>
    <w:multiLevelType w:val="singleLevel"/>
    <w:tmpl w:val="56CA2E7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7"/>
  <w:displayHorizontalDrawingGridEvery w:val="1"/>
  <w:displayVerticalDrawingGridEvery w:val="1"/>
  <w:noPunctuationKerning w:val="1"/>
  <w:characterSpacingControl w:val="doNotCompress"/>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DgxMjFkNGIyNDExZDgwMWVkMTE3NDNiZWNiY2UifQ=="/>
  </w:docVars>
  <w:rsids>
    <w:rsidRoot w:val="00000000"/>
    <w:rsid w:val="06175254"/>
    <w:rsid w:val="0AB94B2B"/>
    <w:rsid w:val="12D04739"/>
    <w:rsid w:val="1FA77409"/>
    <w:rsid w:val="1FF985E7"/>
    <w:rsid w:val="27F71B07"/>
    <w:rsid w:val="2D676CE3"/>
    <w:rsid w:val="2F0E5E6D"/>
    <w:rsid w:val="2FFF4F67"/>
    <w:rsid w:val="3A594846"/>
    <w:rsid w:val="3BFD122E"/>
    <w:rsid w:val="3FDF8233"/>
    <w:rsid w:val="421A10AF"/>
    <w:rsid w:val="53F27BAF"/>
    <w:rsid w:val="599DA53F"/>
    <w:rsid w:val="5CA135FE"/>
    <w:rsid w:val="5DF94139"/>
    <w:rsid w:val="5DFB2D10"/>
    <w:rsid w:val="5FFB60A9"/>
    <w:rsid w:val="62780DC8"/>
    <w:rsid w:val="677BA3AE"/>
    <w:rsid w:val="68427DDB"/>
    <w:rsid w:val="6DDF02A2"/>
    <w:rsid w:val="6DED1126"/>
    <w:rsid w:val="73FDD44E"/>
    <w:rsid w:val="777FB24D"/>
    <w:rsid w:val="7AF853BA"/>
    <w:rsid w:val="7DDE0B52"/>
    <w:rsid w:val="7DDF624B"/>
    <w:rsid w:val="7EBFF6E5"/>
    <w:rsid w:val="7F7DBE93"/>
    <w:rsid w:val="7FDFCF49"/>
    <w:rsid w:val="7FFD2A05"/>
    <w:rsid w:val="7FFF7F24"/>
    <w:rsid w:val="85F71FE6"/>
    <w:rsid w:val="ABE33411"/>
    <w:rsid w:val="B5E9C5EA"/>
    <w:rsid w:val="B9E91175"/>
    <w:rsid w:val="BBEE0EA9"/>
    <w:rsid w:val="BDAC2304"/>
    <w:rsid w:val="BDFF268D"/>
    <w:rsid w:val="BEF79C6F"/>
    <w:rsid w:val="BFAB8FAB"/>
    <w:rsid w:val="BFFF46B7"/>
    <w:rsid w:val="CF917C15"/>
    <w:rsid w:val="D9ADC2D8"/>
    <w:rsid w:val="DA799AA3"/>
    <w:rsid w:val="DB7E7864"/>
    <w:rsid w:val="DBDF1A73"/>
    <w:rsid w:val="DEFDD216"/>
    <w:rsid w:val="DFD9B65B"/>
    <w:rsid w:val="E2FB7135"/>
    <w:rsid w:val="E59EADD5"/>
    <w:rsid w:val="EBBD6547"/>
    <w:rsid w:val="EDFE0A45"/>
    <w:rsid w:val="EEF7947B"/>
    <w:rsid w:val="EFCE3ACA"/>
    <w:rsid w:val="F3B3C1A0"/>
    <w:rsid w:val="F3D35657"/>
    <w:rsid w:val="F6DF5D9D"/>
    <w:rsid w:val="F79F3926"/>
    <w:rsid w:val="FBFC110F"/>
    <w:rsid w:val="FCF7DF8D"/>
    <w:rsid w:val="FE6FCFCA"/>
    <w:rsid w:val="FEA79E9E"/>
    <w:rsid w:val="FEAD14BD"/>
    <w:rsid w:val="FEFBFC84"/>
    <w:rsid w:val="FFBF535A"/>
    <w:rsid w:val="FFE67E2A"/>
    <w:rsid w:val="FFF57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100" w:beforeAutospacing="1" w:after="10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100" w:beforeAutospacing="1" w:after="100" w:afterAutospacing="1"/>
      <w:ind w:left="0" w:right="0"/>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100" w:beforeAutospacing="1" w:after="100" w:afterAutospacing="1"/>
      <w:ind w:left="0" w:right="0"/>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100" w:beforeAutospacing="1" w:after="10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4">
    <w:name w:val="Default Paragraph Font"/>
    <w:unhideWhenUsed/>
    <w:qFormat/>
    <w:uiPriority w:val="99"/>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5">
    <w:name w:val="Strong"/>
    <w:basedOn w:val="14"/>
    <w:qFormat/>
    <w:uiPriority w:val="0"/>
    <w:rPr>
      <w:b/>
    </w:rPr>
  </w:style>
  <w:style w:type="character" w:customStyle="1" w:styleId="16">
    <w:name w:val="16"/>
    <w:basedOn w:val="14"/>
    <w:qFormat/>
    <w:uiPriority w:val="0"/>
    <w:rPr>
      <w:rFonts w:hint="default" w:ascii="Times New Roman" w:hAnsi="Times New Roman" w:cs="Times New Roman"/>
      <w:b/>
    </w:rPr>
  </w:style>
  <w:style w:type="character" w:customStyle="1" w:styleId="17">
    <w:name w:val="17"/>
    <w:basedOn w:val="14"/>
    <w:qFormat/>
    <w:uiPriority w:val="0"/>
    <w:rPr>
      <w:rFonts w:hint="default" w:ascii="Times New Roman" w:hAnsi="Times New Roman" w:cs="Times New Roman"/>
    </w:rPr>
  </w:style>
  <w:style w:type="character" w:customStyle="1" w:styleId="18">
    <w:name w:val="10"/>
    <w:basedOn w:val="14"/>
    <w:qFormat/>
    <w:uiPriority w:val="0"/>
    <w:rPr>
      <w:rFonts w:hint="default" w:ascii="Times New Roman" w:hAnsi="Times New Roman" w:cs="Times New Roman"/>
    </w:rPr>
  </w:style>
  <w:style w:type="character" w:customStyle="1" w:styleId="19">
    <w:name w:val="15"/>
    <w:basedOn w:val="14"/>
    <w:qFormat/>
    <w:uiPriority w:val="0"/>
    <w:rPr>
      <w:rFonts w:hint="default" w:ascii="Times New Roman" w:hAnsi="Times New Roman" w:cs="Times New Roman"/>
    </w:rPr>
  </w:style>
  <w:style w:type="character" w:customStyle="1" w:styleId="20">
    <w:name w:val="18"/>
    <w:basedOn w:val="14"/>
    <w:qFormat/>
    <w:uiPriority w:val="0"/>
    <w:rPr>
      <w:rFonts w:hint="default" w:ascii="Times New Roman" w:hAnsi="Times New Roman" w:cs="Times New Roman"/>
    </w:rPr>
  </w:style>
  <w:style w:type="character" w:customStyle="1" w:styleId="21">
    <w:name w:val="19"/>
    <w:basedOn w:val="14"/>
    <w:qFormat/>
    <w:uiPriority w:val="0"/>
    <w:rPr>
      <w:rFonts w:hint="default" w:ascii="Times New Roman" w:hAnsi="Times New Roman" w:cs="Times New Roman"/>
    </w:rPr>
  </w:style>
  <w:style w:type="paragraph" w:customStyle="1" w:styleId="2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3">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p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1971</Words>
  <Characters>2016</Characters>
  <Lines>1</Lines>
  <Paragraphs>1</Paragraphs>
  <TotalTime>104</TotalTime>
  <ScaleCrop>false</ScaleCrop>
  <LinksUpToDate>false</LinksUpToDate>
  <CharactersWithSpaces>2018</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2023-01-22T02:08:00Z</dcterms:created>
  <dc:creator>greatwall</dc:creator>
  <cp:lastModifiedBy>greatwall</cp:lastModifiedBy>
  <dcterms:modified xsi:type="dcterms:W3CDTF">2025-02-20T17:45:44Z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2ECCDAE45FE24B55BB4A330B6605C663_13</vt:lpwstr>
  </property>
</Properties>
</file>