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年前进区直达资金使用和管理情况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中央国务院常务会议有关部署，推送建立常态化的财政资金直达机制，前进区财政局高度重视直达资金工作，认真贯彻落实党中央、国务院决策部署，上级财政部门关于直达资金监控的工作要求，厘清职责分工，压实工作责任，现将前进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年直达资金使用和管理情况汇报如下: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一、直达资金支出情况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截止 12月 31 日已支出直达资金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10826.2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优抚对象补助经费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411.89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万元，已支出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388.94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94.4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耕地建设与利用资金40.55万元，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支出进度100%;基本公共卫生服务补助资金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815.6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已支出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470.33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57.7</w:t>
      </w:r>
      <w:r>
        <w:rPr>
          <w:rFonts w:hint="eastAsia" w:ascii="仿宋_GB2312" w:hAnsi="仿宋_GB2312" w:eastAsia="仿宋_GB2312" w:cs="仿宋_GB2312"/>
          <w:sz w:val="32"/>
          <w:szCs w:val="32"/>
        </w:rPr>
        <w:t>%: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困难群众救助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1413.31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1411.56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sz w:val="32"/>
          <w:szCs w:val="32"/>
        </w:rPr>
        <w:t>%;机关事业单位养老保险制度改革补助经费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 100%;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医疗服务与保障能力提升补助资金61.59万元，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41.5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767.6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699.32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万元，支出进度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91.1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计划生育转移支付资金423.33万元，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418.53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基本药物制度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已支付106.74万元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，支出进度100%;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中央财政城镇保障性安居工程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1979.61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万元，已支出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97.3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县级基本财力保障机制奖补资金1400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%;中央财政衔接推进乡村振兴补助资金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1672.8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万元，已支出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1623.33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万元，支出进度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疫情防控财力补助资金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万元，已支出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应急救灾和农资补贴资金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万元，已支出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其他减税降费资金转移支付26万元，已支出0万元，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二、直达资金管理情况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中央财政直达资金的效益，前进区采取务实有效的措施，加强组织领导，严格责任分工。以直达资金台账管理为基础，以强化直达资金动态监控体系为支撑，有效保障了资金直达基层、惠企惠民。规划精准稳步推进直达资金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“快”速处理分配。以直达资金监控系统为支撑，一是依托监控系统，以直达资金台账实施直达资金分配、拨付、使用情况的实时监控，第一时间掌握直达资金情况，对分配、支出缓慢等情况第一时间处理；二是加强直达资金预算源头管理，及时规范分配下达资金，不定期与监控系统对账，做到账目清晰、账账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二、“稳”步推进工作。采取“不定期调度、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分析”机制加强直达资金调度、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，牵头科室不定期督促各业务科室加快推进直达资金支付进度，每月月末对涉及的项目逐项逐条进行对接、梳理，分析支付进度较慢的原因，将现有工作经验与最新工作要求有机结合，突出“分工+协作”，形成“财政+部门”工作合力，加快直达资金支付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“严”格动态监管。严格落实直达资金管理和国库集中支付制度，依托一体化系统、直达资金监控系统，对直达资金实行全流程、全覆盖、全链条的精准跟踪监控，强化两个系统的比对和分析，严格按照时间节点精确关联直达资金支出，强化全过程常态化监管，确保直达资金落实到位、规范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DFmNzZlYzAyYzYzMTZjOTdmNzg1NTM3YTM2YTAifQ=="/>
  </w:docVars>
  <w:rsids>
    <w:rsidRoot w:val="00000000"/>
    <w:rsid w:val="03254D1C"/>
    <w:rsid w:val="163F696D"/>
    <w:rsid w:val="167C35DD"/>
    <w:rsid w:val="18673C14"/>
    <w:rsid w:val="19093A43"/>
    <w:rsid w:val="23F7245E"/>
    <w:rsid w:val="27E7524B"/>
    <w:rsid w:val="2B070A1C"/>
    <w:rsid w:val="31E919E6"/>
    <w:rsid w:val="35047334"/>
    <w:rsid w:val="37850CBA"/>
    <w:rsid w:val="5023797B"/>
    <w:rsid w:val="5E1E318E"/>
    <w:rsid w:val="638A2E61"/>
    <w:rsid w:val="68C740C2"/>
    <w:rsid w:val="77E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2024-03-07T08:16:58Z</dcterms:created>
  <dc:creator>G</dc:creator>
  <cp:lastModifiedBy>谷不丢</cp:lastModifiedBy>
  <dcterms:modified xsi:type="dcterms:W3CDTF">2024-03-07T08:41:57Z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BF79B494B97A4B3CA262699A723FAC6B_12</vt:lpwstr>
  </property>
</Properties>
</file>